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B0" w:rsidRPr="000E717E" w:rsidRDefault="00B343B0" w:rsidP="00B343B0">
      <w:pPr>
        <w:spacing w:after="0" w:line="240" w:lineRule="auto"/>
        <w:rPr>
          <w:rFonts w:eastAsia="Times New Roman" w:cs="Calibri"/>
          <w:b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4678"/>
        <w:gridCol w:w="1434"/>
      </w:tblGrid>
      <w:tr w:rsidR="00B343B0" w:rsidRPr="000E717E" w:rsidTr="00BE53B4">
        <w:tc>
          <w:tcPr>
            <w:tcW w:w="4644" w:type="dxa"/>
            <w:gridSpan w:val="3"/>
          </w:tcPr>
          <w:p w:rsidR="00B343B0" w:rsidRPr="000E717E" w:rsidRDefault="00B343B0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 xml:space="preserve">Docente:  John </w:t>
            </w:r>
            <w:proofErr w:type="spellStart"/>
            <w:r w:rsidRPr="000E717E">
              <w:rPr>
                <w:rFonts w:eastAsia="Times New Roman" w:cs="Calibri"/>
                <w:b/>
                <w:lang w:val="es-CO" w:eastAsia="es-ES"/>
              </w:rPr>
              <w:t>Idárraga</w:t>
            </w:r>
            <w:proofErr w:type="spellEnd"/>
          </w:p>
        </w:tc>
        <w:tc>
          <w:tcPr>
            <w:tcW w:w="4678" w:type="dxa"/>
          </w:tcPr>
          <w:p w:rsidR="00B343B0" w:rsidRPr="000E717E" w:rsidRDefault="00B343B0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>Área / Asignatura:  Emprendimiento</w:t>
            </w:r>
          </w:p>
        </w:tc>
        <w:tc>
          <w:tcPr>
            <w:tcW w:w="1434" w:type="dxa"/>
          </w:tcPr>
          <w:p w:rsidR="00B343B0" w:rsidRPr="000E717E" w:rsidRDefault="00B343B0" w:rsidP="000B2171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 xml:space="preserve">Grupos:  </w:t>
            </w:r>
            <w:r w:rsidR="000B2171">
              <w:rPr>
                <w:rFonts w:eastAsia="Times New Roman" w:cs="Calibri"/>
                <w:b/>
                <w:lang w:val="es-CO" w:eastAsia="es-ES"/>
              </w:rPr>
              <w:t>8.1, 8.2, 8.3</w:t>
            </w:r>
          </w:p>
        </w:tc>
      </w:tr>
      <w:tr w:rsidR="00B343B0" w:rsidRPr="000E717E" w:rsidTr="00BE53B4">
        <w:tc>
          <w:tcPr>
            <w:tcW w:w="1526" w:type="dxa"/>
          </w:tcPr>
          <w:p w:rsidR="00B343B0" w:rsidRPr="000E717E" w:rsidRDefault="0007181D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>
              <w:rPr>
                <w:rFonts w:eastAsia="Times New Roman" w:cs="Calibri"/>
                <w:b/>
                <w:lang w:val="es-CO" w:eastAsia="es-ES"/>
              </w:rPr>
              <w:t>Período:  2</w:t>
            </w:r>
          </w:p>
        </w:tc>
        <w:tc>
          <w:tcPr>
            <w:tcW w:w="1984" w:type="dxa"/>
          </w:tcPr>
          <w:p w:rsidR="00B343B0" w:rsidRPr="000E717E" w:rsidRDefault="0007181D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>
              <w:rPr>
                <w:rFonts w:eastAsia="Times New Roman" w:cs="Calibri"/>
                <w:b/>
                <w:lang w:val="es-CO" w:eastAsia="es-ES"/>
              </w:rPr>
              <w:t>Fecha: 29-07</w:t>
            </w:r>
            <w:r w:rsidR="00B343B0" w:rsidRPr="000E717E">
              <w:rPr>
                <w:rFonts w:eastAsia="Times New Roman" w:cs="Calibri"/>
                <w:b/>
                <w:lang w:val="es-CO" w:eastAsia="es-ES"/>
              </w:rPr>
              <w:t>-2018</w:t>
            </w:r>
          </w:p>
        </w:tc>
        <w:tc>
          <w:tcPr>
            <w:tcW w:w="7246" w:type="dxa"/>
            <w:gridSpan w:val="3"/>
          </w:tcPr>
          <w:p w:rsidR="00B343B0" w:rsidRPr="000E717E" w:rsidRDefault="00B343B0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>Nombre Estudiante:</w:t>
            </w:r>
          </w:p>
        </w:tc>
      </w:tr>
    </w:tbl>
    <w:p w:rsidR="00B343B0" w:rsidRPr="000E717E" w:rsidRDefault="00B343B0" w:rsidP="00B343B0">
      <w:pPr>
        <w:spacing w:after="0" w:line="240" w:lineRule="auto"/>
        <w:rPr>
          <w:rFonts w:eastAsia="Times New Roman" w:cs="Calibri"/>
          <w:b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343B0" w:rsidRPr="000E717E" w:rsidTr="00BE53B4">
        <w:tc>
          <w:tcPr>
            <w:tcW w:w="10740" w:type="dxa"/>
            <w:shd w:val="clear" w:color="auto" w:fill="AEAAAA"/>
          </w:tcPr>
          <w:p w:rsidR="00B343B0" w:rsidRPr="000E717E" w:rsidRDefault="00B343B0" w:rsidP="00BE53B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Indicadores de Desempeños a superar</w:t>
            </w:r>
          </w:p>
        </w:tc>
      </w:tr>
      <w:tr w:rsidR="00B343B0" w:rsidRPr="000E717E" w:rsidTr="00BE53B4">
        <w:trPr>
          <w:trHeight w:val="1231"/>
        </w:trPr>
        <w:tc>
          <w:tcPr>
            <w:tcW w:w="10740" w:type="dxa"/>
          </w:tcPr>
          <w:p w:rsidR="000B2171" w:rsidRPr="00A2781B" w:rsidRDefault="000B2171" w:rsidP="000B21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cstheme="minorHAnsi"/>
              </w:rPr>
            </w:pPr>
            <w:r w:rsidRPr="00A2781B">
              <w:rPr>
                <w:rFonts w:cstheme="minorHAnsi"/>
              </w:rPr>
              <w:t xml:space="preserve">1. IDENTIFICA EL PLANETA TIERRA COMO UN SISTEMA.  </w:t>
            </w:r>
          </w:p>
          <w:p w:rsidR="000B2171" w:rsidRPr="00A2781B" w:rsidRDefault="000B2171" w:rsidP="000B21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cstheme="minorHAnsi"/>
              </w:rPr>
            </w:pPr>
            <w:r w:rsidRPr="00A2781B">
              <w:rPr>
                <w:rFonts w:cstheme="minorHAnsi"/>
              </w:rPr>
              <w:t xml:space="preserve">2. RELACIONA EL CONCEPTO DE DESARROLLO CON LAS ACCIONES QUE ATENTAN CONTRA LA NATURALEZA.  </w:t>
            </w:r>
          </w:p>
          <w:p w:rsidR="000B2171" w:rsidRPr="00A2781B" w:rsidRDefault="000B2171" w:rsidP="000B21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cstheme="minorHAnsi"/>
              </w:rPr>
            </w:pPr>
            <w:r w:rsidRPr="00A2781B">
              <w:rPr>
                <w:rFonts w:cstheme="minorHAnsi"/>
              </w:rPr>
              <w:t xml:space="preserve">3. ASUME COMPROMISOS DE CUIDADO Y CONSERVACIÓN DE LOS RECURSOS NATURALES.  </w:t>
            </w:r>
          </w:p>
          <w:p w:rsidR="00B343B0" w:rsidRPr="000E717E" w:rsidRDefault="00B343B0" w:rsidP="00BE53B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</w:tbl>
    <w:p w:rsidR="00B343B0" w:rsidRPr="000E717E" w:rsidRDefault="00B343B0" w:rsidP="00B343B0">
      <w:pPr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343B0" w:rsidRPr="000E717E" w:rsidTr="00BE53B4">
        <w:tc>
          <w:tcPr>
            <w:tcW w:w="10740" w:type="dxa"/>
            <w:shd w:val="clear" w:color="auto" w:fill="AEAAAA"/>
          </w:tcPr>
          <w:p w:rsidR="00B343B0" w:rsidRPr="000E717E" w:rsidRDefault="00B343B0" w:rsidP="00BE53B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Criterios de Evaluación</w:t>
            </w:r>
          </w:p>
        </w:tc>
      </w:tr>
      <w:tr w:rsidR="00B343B0" w:rsidRPr="000E717E" w:rsidTr="00BE53B4">
        <w:trPr>
          <w:trHeight w:val="699"/>
        </w:trPr>
        <w:tc>
          <w:tcPr>
            <w:tcW w:w="10740" w:type="dxa"/>
          </w:tcPr>
          <w:p w:rsidR="00B343B0" w:rsidRPr="000E717E" w:rsidRDefault="00B343B0" w:rsidP="00BE53B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Presentación del taller:  30%</w:t>
            </w:r>
          </w:p>
          <w:p w:rsidR="00B343B0" w:rsidRPr="000E717E" w:rsidRDefault="00B343B0" w:rsidP="00BE53B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Sustentación escrita u oral:  70%</w:t>
            </w:r>
          </w:p>
        </w:tc>
      </w:tr>
    </w:tbl>
    <w:p w:rsidR="00B343B0" w:rsidRPr="000E717E" w:rsidRDefault="00B343B0" w:rsidP="00B343B0">
      <w:pPr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343B0" w:rsidRPr="000E717E" w:rsidTr="00BE53B4">
        <w:tc>
          <w:tcPr>
            <w:tcW w:w="10740" w:type="dxa"/>
            <w:shd w:val="clear" w:color="auto" w:fill="AEAAAA"/>
          </w:tcPr>
          <w:p w:rsidR="00B343B0" w:rsidRPr="000E717E" w:rsidRDefault="00B343B0" w:rsidP="00BE53B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Actividades a realizar</w:t>
            </w:r>
          </w:p>
        </w:tc>
      </w:tr>
    </w:tbl>
    <w:p w:rsidR="00B343B0" w:rsidRPr="000E717E" w:rsidRDefault="00B343B0" w:rsidP="00B343B0">
      <w:pPr>
        <w:spacing w:after="0"/>
        <w:rPr>
          <w:rFonts w:cs="Calibri"/>
          <w:b/>
        </w:rPr>
      </w:pPr>
    </w:p>
    <w:p w:rsidR="001A4392" w:rsidRDefault="000B2171" w:rsidP="006C63F1">
      <w:pPr>
        <w:pStyle w:val="Prrafodelista"/>
        <w:numPr>
          <w:ilvl w:val="0"/>
          <w:numId w:val="5"/>
        </w:numPr>
      </w:pPr>
      <w:bookmarkStart w:id="0" w:name="_GoBack"/>
      <w:r>
        <w:t xml:space="preserve">Elabora la representación </w:t>
      </w:r>
      <w:r w:rsidR="006C63F1">
        <w:t>gráfica</w:t>
      </w:r>
      <w:r>
        <w:t xml:space="preserve"> de un sistema y explica su dinámica.</w:t>
      </w:r>
    </w:p>
    <w:p w:rsidR="006C63F1" w:rsidRDefault="006C63F1" w:rsidP="006C63F1">
      <w:pPr>
        <w:pStyle w:val="Prrafodelista"/>
      </w:pPr>
    </w:p>
    <w:p w:rsidR="000B2171" w:rsidRDefault="000B2171" w:rsidP="006C63F1">
      <w:pPr>
        <w:pStyle w:val="Prrafodelista"/>
        <w:numPr>
          <w:ilvl w:val="0"/>
          <w:numId w:val="5"/>
        </w:numPr>
      </w:pPr>
      <w:r>
        <w:t xml:space="preserve">Por </w:t>
      </w:r>
      <w:r w:rsidR="006C63F1">
        <w:t>qué</w:t>
      </w:r>
      <w:r>
        <w:t xml:space="preserve"> se puede afirmar que el Planeta Tierra es un sistema</w:t>
      </w:r>
      <w:proofErr w:type="gramStart"/>
      <w:r>
        <w:t>?</w:t>
      </w:r>
      <w:proofErr w:type="gramEnd"/>
    </w:p>
    <w:p w:rsidR="006C63F1" w:rsidRDefault="006C63F1" w:rsidP="006C63F1">
      <w:pPr>
        <w:pStyle w:val="Prrafodelista"/>
      </w:pPr>
    </w:p>
    <w:p w:rsidR="006C63F1" w:rsidRDefault="006C63F1" w:rsidP="006C63F1">
      <w:pPr>
        <w:pStyle w:val="Prrafodelista"/>
      </w:pPr>
    </w:p>
    <w:p w:rsidR="000B2171" w:rsidRDefault="006C63F1" w:rsidP="006C63F1">
      <w:pPr>
        <w:pStyle w:val="Prrafodelista"/>
        <w:numPr>
          <w:ilvl w:val="0"/>
          <w:numId w:val="5"/>
        </w:numPr>
      </w:pPr>
      <w:r>
        <w:t>Qué</w:t>
      </w:r>
      <w:r w:rsidR="000B2171">
        <w:t xml:space="preserve"> conflicto piensas </w:t>
      </w:r>
      <w:r>
        <w:t>tú</w:t>
      </w:r>
      <w:r w:rsidR="000B2171">
        <w:t xml:space="preserve"> que se puede presentar entre el desarrollo económico de los países y la explotación de los recursos naturales</w:t>
      </w:r>
      <w:proofErr w:type="gramStart"/>
      <w:r w:rsidR="000B2171">
        <w:t>?</w:t>
      </w:r>
      <w:proofErr w:type="gramEnd"/>
    </w:p>
    <w:p w:rsidR="006C63F1" w:rsidRDefault="006C63F1" w:rsidP="006C63F1">
      <w:pPr>
        <w:pStyle w:val="Prrafodelista"/>
      </w:pPr>
    </w:p>
    <w:p w:rsidR="000B2171" w:rsidRDefault="006C63F1" w:rsidP="006C63F1">
      <w:pPr>
        <w:pStyle w:val="Prrafodelista"/>
        <w:numPr>
          <w:ilvl w:val="0"/>
          <w:numId w:val="5"/>
        </w:numPr>
      </w:pPr>
      <w:r>
        <w:t>Al hablar de explotación de los recursos naturales, c</w:t>
      </w:r>
      <w:r w:rsidR="000B2171">
        <w:t>onsideras que es posible alcanzar</w:t>
      </w:r>
      <w:r>
        <w:t xml:space="preserve"> un cierto grado de </w:t>
      </w:r>
      <w:r w:rsidR="000B2171">
        <w:t>bienestar de la población actual, sin afectar los recursos naturales que garanticen el bienestar de las generaciones futuras</w:t>
      </w:r>
      <w:proofErr w:type="gramStart"/>
      <w:r>
        <w:t>?</w:t>
      </w:r>
      <w:proofErr w:type="gramEnd"/>
      <w:r>
        <w:t xml:space="preserve"> Explica tu respuesta.</w:t>
      </w:r>
    </w:p>
    <w:p w:rsidR="006C63F1" w:rsidRDefault="006C63F1" w:rsidP="006C63F1">
      <w:pPr>
        <w:pStyle w:val="Prrafodelista"/>
      </w:pPr>
    </w:p>
    <w:p w:rsidR="006C63F1" w:rsidRDefault="006C63F1" w:rsidP="006C63F1">
      <w:pPr>
        <w:pStyle w:val="Prrafodelista"/>
      </w:pPr>
    </w:p>
    <w:p w:rsidR="006C63F1" w:rsidRDefault="006C63F1" w:rsidP="006C63F1">
      <w:pPr>
        <w:pStyle w:val="Prrafodelista"/>
        <w:numPr>
          <w:ilvl w:val="0"/>
          <w:numId w:val="5"/>
        </w:numPr>
      </w:pPr>
      <w:r>
        <w:t>Formula y explica la razón de tres acciones con las cuales te comprometas para cuidar tu entorno: casa, colegio y vereda o barrio.</w:t>
      </w:r>
    </w:p>
    <w:bookmarkEnd w:id="0"/>
    <w:p w:rsidR="000B2171" w:rsidRPr="001A4392" w:rsidRDefault="000B2171"/>
    <w:p w:rsidR="001A4392" w:rsidRDefault="001A4392"/>
    <w:sectPr w:rsidR="001A4392" w:rsidSect="00883AB5">
      <w:headerReference w:type="default" r:id="rId8"/>
      <w:footerReference w:type="default" r:id="rId9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51" w:rsidRDefault="002B4951">
      <w:pPr>
        <w:spacing w:after="0" w:line="240" w:lineRule="auto"/>
      </w:pPr>
      <w:r>
        <w:separator/>
      </w:r>
    </w:p>
  </w:endnote>
  <w:endnote w:type="continuationSeparator" w:id="0">
    <w:p w:rsidR="002B4951" w:rsidRDefault="002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CB" w:rsidRPr="003507CB" w:rsidRDefault="001A4392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74BDB" wp14:editId="6DF5F556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FD1C9EC" wp14:editId="7E3C28F0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4FB86F5" wp14:editId="207543F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DBC2D59" wp14:editId="47247D08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C454F9" w:rsidRPr="003507CB" w:rsidRDefault="001A4392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val="es-CO"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51" w:rsidRDefault="002B4951">
      <w:pPr>
        <w:spacing w:after="0" w:line="240" w:lineRule="auto"/>
      </w:pPr>
      <w:r>
        <w:separator/>
      </w:r>
    </w:p>
  </w:footnote>
  <w:footnote w:type="continuationSeparator" w:id="0">
    <w:p w:rsidR="002B4951" w:rsidRDefault="002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3507CB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896FCA8" wp14:editId="43678FE0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3507CB" w:rsidRPr="00C274B1" w:rsidRDefault="002B4951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3507CB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3507CB" w:rsidRPr="00C274B1" w:rsidRDefault="002B495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3507CB" w:rsidRPr="00C274B1" w:rsidRDefault="002B495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3507CB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3507CB" w:rsidRPr="00C274B1" w:rsidRDefault="002B495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3507CB" w:rsidRPr="00C274B1" w:rsidRDefault="002B495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C454F9" w:rsidRDefault="002B4951" w:rsidP="00695FE1"/>
  <w:p w:rsidR="00C454F9" w:rsidRDefault="002B49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C20"/>
    <w:multiLevelType w:val="hybridMultilevel"/>
    <w:tmpl w:val="183AA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3962"/>
    <w:multiLevelType w:val="hybridMultilevel"/>
    <w:tmpl w:val="604CC80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45A4"/>
    <w:multiLevelType w:val="hybridMultilevel"/>
    <w:tmpl w:val="AE3252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175A0"/>
    <w:multiLevelType w:val="hybridMultilevel"/>
    <w:tmpl w:val="A6EADB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30FBC"/>
    <w:multiLevelType w:val="hybridMultilevel"/>
    <w:tmpl w:val="58F2B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43"/>
    <w:rsid w:val="0007181D"/>
    <w:rsid w:val="000B2171"/>
    <w:rsid w:val="001A4392"/>
    <w:rsid w:val="002B4951"/>
    <w:rsid w:val="00353971"/>
    <w:rsid w:val="00566C80"/>
    <w:rsid w:val="006C63F1"/>
    <w:rsid w:val="00705B20"/>
    <w:rsid w:val="007F1E43"/>
    <w:rsid w:val="009C3304"/>
    <w:rsid w:val="00B343B0"/>
    <w:rsid w:val="00E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0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3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B0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3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0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3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B0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3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Idárraga</dc:creator>
  <cp:keywords/>
  <dc:description/>
  <cp:lastModifiedBy>John Idárraga</cp:lastModifiedBy>
  <cp:revision>5</cp:revision>
  <dcterms:created xsi:type="dcterms:W3CDTF">2018-07-29T22:41:00Z</dcterms:created>
  <dcterms:modified xsi:type="dcterms:W3CDTF">2018-07-30T00:01:00Z</dcterms:modified>
</cp:coreProperties>
</file>