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EE" w:rsidRDefault="006023EE" w:rsidP="00264D86">
      <w:pPr>
        <w:pStyle w:val="Subttulo"/>
        <w:ind w:left="708" w:hanging="708"/>
        <w:rPr>
          <w:rFonts w:ascii="Calibri" w:hAnsi="Calibri" w:cs="Arial"/>
          <w:b/>
          <w:color w:val="000000"/>
          <w:sz w:val="28"/>
        </w:rPr>
      </w:pPr>
      <w:bookmarkStart w:id="0" w:name="_GoBack"/>
      <w:bookmarkEnd w:id="0"/>
    </w:p>
    <w:p w:rsidR="006023EE" w:rsidRPr="003E5F3C" w:rsidRDefault="006023EE" w:rsidP="006023EE">
      <w:pPr>
        <w:jc w:val="center"/>
        <w:rPr>
          <w:rFonts w:ascii="Arial" w:hAnsi="Arial" w:cs="Arial"/>
          <w:b/>
          <w:sz w:val="24"/>
          <w:szCs w:val="24"/>
        </w:rPr>
      </w:pPr>
      <w:r w:rsidRPr="003E5F3C">
        <w:rPr>
          <w:rFonts w:ascii="Arial" w:hAnsi="Arial" w:cs="Arial"/>
          <w:b/>
          <w:sz w:val="24"/>
          <w:szCs w:val="24"/>
        </w:rPr>
        <w:t>ACUERDO   Nº 00</w:t>
      </w:r>
      <w:r>
        <w:rPr>
          <w:rFonts w:ascii="Arial" w:hAnsi="Arial" w:cs="Arial"/>
          <w:b/>
          <w:sz w:val="24"/>
          <w:szCs w:val="24"/>
        </w:rPr>
        <w:t>4</w:t>
      </w:r>
    </w:p>
    <w:p w:rsidR="006023EE" w:rsidRPr="003E5F3C" w:rsidRDefault="006023EE" w:rsidP="006023EE">
      <w:pPr>
        <w:jc w:val="center"/>
        <w:rPr>
          <w:rFonts w:ascii="Arial" w:hAnsi="Arial" w:cs="Arial"/>
          <w:b/>
          <w:sz w:val="24"/>
          <w:szCs w:val="24"/>
        </w:rPr>
      </w:pPr>
      <w:r w:rsidRPr="003E5F3C">
        <w:rPr>
          <w:rFonts w:ascii="Arial" w:hAnsi="Arial" w:cs="Arial"/>
          <w:b/>
          <w:sz w:val="24"/>
          <w:szCs w:val="24"/>
        </w:rPr>
        <w:t xml:space="preserve">(Marzo </w:t>
      </w:r>
      <w:r>
        <w:rPr>
          <w:rFonts w:ascii="Arial" w:hAnsi="Arial" w:cs="Arial"/>
          <w:b/>
          <w:sz w:val="24"/>
          <w:szCs w:val="24"/>
        </w:rPr>
        <w:t>7</w:t>
      </w:r>
      <w:r w:rsidRPr="003E5F3C">
        <w:rPr>
          <w:rFonts w:ascii="Arial" w:hAnsi="Arial" w:cs="Arial"/>
          <w:b/>
          <w:sz w:val="24"/>
          <w:szCs w:val="24"/>
        </w:rPr>
        <w:t xml:space="preserve"> de 2019)</w:t>
      </w:r>
    </w:p>
    <w:p w:rsidR="001218D6" w:rsidRPr="00DE4118" w:rsidRDefault="001218D6" w:rsidP="001218D6">
      <w:pPr>
        <w:pStyle w:val="Subttulo"/>
        <w:rPr>
          <w:rFonts w:ascii="Calibri" w:hAnsi="Calibri" w:cs="Arial"/>
          <w:color w:val="FF0000"/>
          <w:sz w:val="28"/>
        </w:rPr>
      </w:pPr>
    </w:p>
    <w:p w:rsidR="001218D6" w:rsidRPr="00DE4118" w:rsidRDefault="001218D6" w:rsidP="001218D6">
      <w:pPr>
        <w:jc w:val="both"/>
        <w:rPr>
          <w:rFonts w:ascii="Calibri" w:hAnsi="Calibri" w:cs="Arial"/>
          <w:sz w:val="28"/>
          <w:szCs w:val="24"/>
        </w:rPr>
      </w:pPr>
    </w:p>
    <w:p w:rsidR="001218D6" w:rsidRPr="00DE4118" w:rsidRDefault="001218D6" w:rsidP="001218D6">
      <w:pPr>
        <w:pStyle w:val="Textoindependiente"/>
        <w:jc w:val="both"/>
        <w:rPr>
          <w:rFonts w:ascii="Calibri" w:hAnsi="Calibri" w:cs="Arial"/>
          <w:b/>
          <w:sz w:val="28"/>
          <w:szCs w:val="24"/>
        </w:rPr>
      </w:pPr>
      <w:r w:rsidRPr="00DE4118">
        <w:rPr>
          <w:rFonts w:ascii="Calibri" w:hAnsi="Calibri" w:cs="Arial"/>
          <w:b/>
          <w:sz w:val="28"/>
          <w:szCs w:val="24"/>
        </w:rPr>
        <w:t xml:space="preserve">“POR MEDIO DEL CUAL SE REALIZA UNA </w:t>
      </w:r>
      <w:r w:rsidR="00AD7251">
        <w:rPr>
          <w:rFonts w:ascii="Calibri" w:hAnsi="Calibri" w:cs="Arial"/>
          <w:b/>
          <w:sz w:val="28"/>
          <w:szCs w:val="24"/>
        </w:rPr>
        <w:t>REDUCCIÓN</w:t>
      </w:r>
      <w:r w:rsidR="002263A7">
        <w:rPr>
          <w:rFonts w:ascii="Calibri" w:hAnsi="Calibri" w:cs="Arial"/>
          <w:b/>
          <w:sz w:val="28"/>
          <w:szCs w:val="24"/>
        </w:rPr>
        <w:t xml:space="preserve">  A</w:t>
      </w:r>
      <w:r w:rsidRPr="00DE4118">
        <w:rPr>
          <w:rFonts w:ascii="Calibri" w:hAnsi="Calibri" w:cs="Arial"/>
          <w:b/>
          <w:sz w:val="28"/>
          <w:szCs w:val="24"/>
        </w:rPr>
        <w:t>L PRESUPUESTO DEL FONDO DE SERVICIOS EDUCATIVOS DE LA INSTITUCIÓN</w:t>
      </w:r>
      <w:r w:rsidR="00DE4118" w:rsidRPr="00DE4118">
        <w:rPr>
          <w:rFonts w:ascii="Calibri" w:hAnsi="Calibri" w:cs="Arial"/>
          <w:b/>
          <w:sz w:val="28"/>
          <w:szCs w:val="24"/>
        </w:rPr>
        <w:t xml:space="preserve"> EDUCATIVA </w:t>
      </w:r>
      <w:r w:rsidR="004033DD">
        <w:rPr>
          <w:rFonts w:ascii="Calibri" w:hAnsi="Calibri" w:cs="Arial"/>
          <w:b/>
          <w:sz w:val="28"/>
          <w:szCs w:val="24"/>
        </w:rPr>
        <w:t xml:space="preserve"> </w:t>
      </w:r>
      <w:r w:rsidR="006007FA">
        <w:rPr>
          <w:rFonts w:ascii="Calibri" w:hAnsi="Calibri" w:cs="Arial"/>
          <w:b/>
          <w:sz w:val="28"/>
          <w:szCs w:val="24"/>
          <w:lang w:val="es-CO"/>
        </w:rPr>
        <w:t>MARÍA JESUS MEJÍA</w:t>
      </w:r>
      <w:r w:rsidR="00A95830">
        <w:rPr>
          <w:rFonts w:ascii="Calibri" w:hAnsi="Calibri" w:cs="Arial"/>
          <w:b/>
          <w:sz w:val="28"/>
          <w:szCs w:val="24"/>
          <w:lang w:val="es-CO"/>
        </w:rPr>
        <w:t>,</w:t>
      </w:r>
      <w:r w:rsidR="00EF7B9D" w:rsidRPr="00DE4118">
        <w:rPr>
          <w:rFonts w:ascii="Calibri" w:hAnsi="Calibri" w:cs="Arial"/>
          <w:b/>
          <w:sz w:val="28"/>
          <w:szCs w:val="24"/>
        </w:rPr>
        <w:t xml:space="preserve"> </w:t>
      </w:r>
      <w:r w:rsidR="00E231E4" w:rsidRPr="00DE4118">
        <w:rPr>
          <w:rFonts w:ascii="Calibri" w:hAnsi="Calibri" w:cs="Arial"/>
          <w:b/>
          <w:sz w:val="28"/>
          <w:szCs w:val="24"/>
        </w:rPr>
        <w:t>VIGENCIA</w:t>
      </w:r>
      <w:r w:rsidRPr="00DE4118">
        <w:rPr>
          <w:rFonts w:ascii="Calibri" w:hAnsi="Calibri" w:cs="Arial"/>
          <w:b/>
          <w:sz w:val="28"/>
          <w:szCs w:val="24"/>
        </w:rPr>
        <w:t xml:space="preserve"> FISCAL 201</w:t>
      </w:r>
      <w:r w:rsidR="004033DD">
        <w:rPr>
          <w:rFonts w:ascii="Calibri" w:hAnsi="Calibri" w:cs="Arial"/>
          <w:b/>
          <w:sz w:val="28"/>
          <w:szCs w:val="24"/>
        </w:rPr>
        <w:t>9</w:t>
      </w:r>
      <w:r w:rsidRPr="00DE4118">
        <w:rPr>
          <w:rFonts w:ascii="Calibri" w:hAnsi="Calibri" w:cs="Arial"/>
          <w:b/>
          <w:sz w:val="28"/>
          <w:szCs w:val="24"/>
        </w:rPr>
        <w:t>”</w:t>
      </w:r>
    </w:p>
    <w:p w:rsidR="001218D6" w:rsidRPr="00DE4118" w:rsidRDefault="001218D6" w:rsidP="001218D6">
      <w:pPr>
        <w:pStyle w:val="Textoindependiente"/>
        <w:jc w:val="both"/>
        <w:rPr>
          <w:rFonts w:ascii="Calibri" w:hAnsi="Calibri" w:cs="Arial"/>
          <w:b/>
          <w:sz w:val="28"/>
          <w:szCs w:val="24"/>
        </w:rPr>
      </w:pPr>
    </w:p>
    <w:p w:rsidR="00CA6F48" w:rsidRPr="006023EE" w:rsidRDefault="001218D6" w:rsidP="00CA6F48">
      <w:pPr>
        <w:pStyle w:val="Sinespaciado"/>
        <w:jc w:val="both"/>
        <w:rPr>
          <w:rFonts w:cs="Arial"/>
          <w:sz w:val="28"/>
          <w:szCs w:val="24"/>
        </w:rPr>
      </w:pPr>
      <w:r w:rsidRPr="00DE4118">
        <w:rPr>
          <w:rFonts w:cs="Arial"/>
          <w:b/>
          <w:sz w:val="28"/>
          <w:szCs w:val="24"/>
        </w:rPr>
        <w:t>EL CONSEJO DIRECTIVO DE LA INSTITUCIÓN EDUCATIVA</w:t>
      </w:r>
      <w:r w:rsidR="006007FA" w:rsidRPr="00DE4118">
        <w:rPr>
          <w:rFonts w:cs="Arial"/>
          <w:b/>
          <w:sz w:val="28"/>
          <w:szCs w:val="24"/>
        </w:rPr>
        <w:t xml:space="preserve"> </w:t>
      </w:r>
      <w:r w:rsidR="006007FA">
        <w:rPr>
          <w:rFonts w:cs="Arial"/>
          <w:b/>
          <w:sz w:val="28"/>
          <w:szCs w:val="24"/>
        </w:rPr>
        <w:t xml:space="preserve"> </w:t>
      </w:r>
      <w:r w:rsidR="006007FA">
        <w:rPr>
          <w:rFonts w:cs="Arial"/>
          <w:b/>
          <w:sz w:val="28"/>
          <w:szCs w:val="24"/>
          <w:lang w:val="es-CO"/>
        </w:rPr>
        <w:t>MARÍA JESUS MEJÍA</w:t>
      </w:r>
      <w:r w:rsidR="00822910">
        <w:rPr>
          <w:rFonts w:cs="Arial"/>
          <w:b/>
          <w:sz w:val="28"/>
          <w:szCs w:val="24"/>
          <w:lang w:val="es-CO"/>
        </w:rPr>
        <w:t>,</w:t>
      </w:r>
      <w:r w:rsidR="004033DD" w:rsidRPr="00DE4118">
        <w:rPr>
          <w:rFonts w:cs="Arial"/>
          <w:b/>
          <w:sz w:val="28"/>
          <w:szCs w:val="24"/>
        </w:rPr>
        <w:t xml:space="preserve"> </w:t>
      </w:r>
      <w:r w:rsidR="00CA6F48" w:rsidRPr="00DE4118">
        <w:rPr>
          <w:rFonts w:cs="Arial"/>
          <w:sz w:val="28"/>
          <w:szCs w:val="24"/>
        </w:rPr>
        <w:t xml:space="preserve"> en uso de las facultades legales, en especial las conferidas por la Ley 715/01, </w:t>
      </w:r>
      <w:r w:rsidR="00CA6F48" w:rsidRPr="006023EE">
        <w:rPr>
          <w:rFonts w:cs="Arial"/>
          <w:sz w:val="28"/>
          <w:szCs w:val="24"/>
        </w:rPr>
        <w:t>Decreto 1075 del  26 de mayo de 2015 en la sección 3, artículos</w:t>
      </w:r>
      <w:r w:rsidR="006023EE">
        <w:rPr>
          <w:rFonts w:cs="Arial"/>
          <w:sz w:val="28"/>
          <w:szCs w:val="24"/>
        </w:rPr>
        <w:t xml:space="preserve"> 2.3.1.6.3.12 , expedido en el M</w:t>
      </w:r>
      <w:r w:rsidR="00CA6F48" w:rsidRPr="006023EE">
        <w:rPr>
          <w:rFonts w:cs="Arial"/>
          <w:sz w:val="28"/>
          <w:szCs w:val="24"/>
        </w:rPr>
        <w:t>inisterio de Educación Nacional y</w:t>
      </w:r>
    </w:p>
    <w:p w:rsidR="001218D6" w:rsidRPr="00DE4118" w:rsidRDefault="001218D6" w:rsidP="001218D6">
      <w:pPr>
        <w:pStyle w:val="Textoindependiente"/>
        <w:jc w:val="both"/>
        <w:rPr>
          <w:rFonts w:ascii="Calibri" w:hAnsi="Calibri" w:cs="Arial"/>
          <w:sz w:val="28"/>
          <w:szCs w:val="24"/>
        </w:rPr>
      </w:pPr>
    </w:p>
    <w:p w:rsidR="001218D6" w:rsidRPr="00DE4118" w:rsidRDefault="001218D6" w:rsidP="001218D6">
      <w:pPr>
        <w:pStyle w:val="Ttulo1"/>
        <w:rPr>
          <w:rFonts w:ascii="Calibri" w:hAnsi="Calibri"/>
          <w:sz w:val="28"/>
        </w:rPr>
      </w:pPr>
      <w:r w:rsidRPr="00DE4118">
        <w:rPr>
          <w:rFonts w:ascii="Calibri" w:hAnsi="Calibri"/>
          <w:sz w:val="28"/>
        </w:rPr>
        <w:t>CONSIDERANDO</w:t>
      </w:r>
    </w:p>
    <w:p w:rsidR="001218D6" w:rsidRPr="00DE4118" w:rsidRDefault="001218D6" w:rsidP="00B4651F">
      <w:pPr>
        <w:rPr>
          <w:rFonts w:ascii="Calibri" w:hAnsi="Calibri" w:cs="Arial"/>
          <w:sz w:val="28"/>
          <w:szCs w:val="24"/>
        </w:rPr>
      </w:pPr>
    </w:p>
    <w:p w:rsidR="001218D6" w:rsidRPr="00DE4118" w:rsidRDefault="001218D6" w:rsidP="006023EE">
      <w:pPr>
        <w:pStyle w:val="Textoindependiente"/>
        <w:numPr>
          <w:ilvl w:val="0"/>
          <w:numId w:val="2"/>
        </w:numPr>
        <w:spacing w:after="0"/>
        <w:jc w:val="both"/>
        <w:rPr>
          <w:rFonts w:ascii="Calibri" w:hAnsi="Calibri" w:cs="Arial"/>
          <w:sz w:val="28"/>
          <w:szCs w:val="24"/>
        </w:rPr>
      </w:pPr>
      <w:r w:rsidRPr="00DE4118">
        <w:rPr>
          <w:rFonts w:ascii="Calibri" w:hAnsi="Calibri" w:cs="Arial"/>
          <w:sz w:val="28"/>
          <w:szCs w:val="24"/>
        </w:rPr>
        <w:t>Que el Consejo Directivo está facultado para efectuar adiciones, reducciones, traslados y modificaciones al P</w:t>
      </w:r>
      <w:r w:rsidR="00DE4118">
        <w:rPr>
          <w:rFonts w:ascii="Calibri" w:hAnsi="Calibri" w:cs="Arial"/>
          <w:sz w:val="28"/>
          <w:szCs w:val="24"/>
        </w:rPr>
        <w:t>resupuesto de Ingresos y gastos.</w:t>
      </w:r>
    </w:p>
    <w:p w:rsidR="00B4651F" w:rsidRDefault="00B4651F" w:rsidP="00B4651F">
      <w:pPr>
        <w:pStyle w:val="Sinespaciado"/>
        <w:jc w:val="both"/>
        <w:rPr>
          <w:rFonts w:eastAsia="Times New Roman" w:cs="Arial"/>
          <w:sz w:val="28"/>
          <w:szCs w:val="24"/>
          <w:lang w:eastAsia="es-ES"/>
        </w:rPr>
      </w:pPr>
    </w:p>
    <w:p w:rsidR="00DF58FC" w:rsidRDefault="00DF58FC" w:rsidP="006023EE">
      <w:pPr>
        <w:pStyle w:val="Sinespaciado"/>
        <w:numPr>
          <w:ilvl w:val="0"/>
          <w:numId w:val="2"/>
        </w:numPr>
        <w:jc w:val="both"/>
        <w:rPr>
          <w:rFonts w:eastAsia="Times New Roman" w:cs="Arial"/>
          <w:sz w:val="28"/>
          <w:szCs w:val="24"/>
          <w:lang w:eastAsia="es-ES"/>
        </w:rPr>
      </w:pPr>
      <w:r>
        <w:rPr>
          <w:rFonts w:eastAsia="Times New Roman" w:cs="Arial"/>
          <w:sz w:val="28"/>
          <w:szCs w:val="24"/>
          <w:lang w:eastAsia="es-ES"/>
        </w:rPr>
        <w:t xml:space="preserve">Que </w:t>
      </w:r>
      <w:r w:rsidR="002B448B">
        <w:rPr>
          <w:rFonts w:eastAsia="Times New Roman" w:cs="Arial"/>
          <w:sz w:val="28"/>
          <w:szCs w:val="24"/>
          <w:lang w:eastAsia="es-ES"/>
        </w:rPr>
        <w:t xml:space="preserve">los </w:t>
      </w:r>
      <w:r>
        <w:rPr>
          <w:rFonts w:eastAsia="Times New Roman" w:cs="Arial"/>
          <w:sz w:val="28"/>
          <w:szCs w:val="24"/>
          <w:lang w:eastAsia="es-ES"/>
        </w:rPr>
        <w:t xml:space="preserve">recursos del Sistema General de Participaciones son recibidos por parte del Ministerio de Educación Nacional </w:t>
      </w:r>
      <w:r w:rsidR="007A5E9C">
        <w:rPr>
          <w:rFonts w:eastAsia="Times New Roman" w:cs="Arial"/>
          <w:sz w:val="28"/>
          <w:szCs w:val="24"/>
          <w:lang w:eastAsia="es-ES"/>
        </w:rPr>
        <w:t xml:space="preserve">para los </w:t>
      </w:r>
      <w:r>
        <w:rPr>
          <w:rFonts w:eastAsia="Times New Roman" w:cs="Arial"/>
          <w:sz w:val="28"/>
          <w:szCs w:val="24"/>
          <w:lang w:eastAsia="es-ES"/>
        </w:rPr>
        <w:t>fondos de Servicios Educativos. Según la Resolución Nro. 001903 de Febrero 26 de 2019;  es necesario ajustarlos al presupuesto de la actual vigencia dando cumplimiento así a la normatividad que los regula.</w:t>
      </w:r>
    </w:p>
    <w:p w:rsidR="00DF58FC" w:rsidRDefault="00DF58FC" w:rsidP="00B4651F">
      <w:pPr>
        <w:pStyle w:val="Sinespaciado"/>
        <w:jc w:val="both"/>
        <w:rPr>
          <w:rFonts w:eastAsia="Times New Roman" w:cs="Arial"/>
          <w:sz w:val="28"/>
          <w:szCs w:val="24"/>
          <w:lang w:eastAsia="es-ES"/>
        </w:rPr>
      </w:pPr>
    </w:p>
    <w:p w:rsidR="00DF58FC" w:rsidRPr="006023EE" w:rsidRDefault="00DF58FC" w:rsidP="006023EE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  <w:sz w:val="28"/>
          <w:szCs w:val="24"/>
        </w:rPr>
      </w:pPr>
      <w:r w:rsidRPr="006023EE">
        <w:rPr>
          <w:rFonts w:ascii="Calibri" w:hAnsi="Calibri" w:cs="Arial"/>
          <w:sz w:val="28"/>
          <w:szCs w:val="24"/>
        </w:rPr>
        <w:t xml:space="preserve">Que se presupuestaron </w:t>
      </w:r>
      <w:r w:rsidR="006007FA" w:rsidRPr="006023EE">
        <w:rPr>
          <w:rFonts w:ascii="Calibri" w:hAnsi="Calibri" w:cs="Arial"/>
          <w:sz w:val="28"/>
          <w:szCs w:val="24"/>
        </w:rPr>
        <w:t>SESENTA Y OCHO MILLONES SEISCIENTOS CUARENTA Y CUATRO MIL CIENTO TREINTA Y UN PESOS</w:t>
      </w:r>
      <w:r w:rsidRPr="006023EE">
        <w:rPr>
          <w:rFonts w:ascii="Calibri" w:hAnsi="Calibri" w:cs="Arial"/>
          <w:sz w:val="28"/>
          <w:szCs w:val="24"/>
        </w:rPr>
        <w:t xml:space="preserve"> ML.($</w:t>
      </w:r>
      <w:r w:rsidR="006007FA" w:rsidRPr="006023EE">
        <w:rPr>
          <w:rFonts w:ascii="Calibri" w:hAnsi="Calibri" w:cs="Arial"/>
          <w:sz w:val="28"/>
          <w:szCs w:val="24"/>
        </w:rPr>
        <w:t xml:space="preserve"> 68.644.131</w:t>
      </w:r>
      <w:r w:rsidRPr="006023EE">
        <w:rPr>
          <w:rFonts w:ascii="Calibri" w:hAnsi="Calibri" w:cs="Arial"/>
          <w:sz w:val="28"/>
          <w:szCs w:val="24"/>
        </w:rPr>
        <w:t xml:space="preserve">), </w:t>
      </w:r>
      <w:r w:rsidR="0007746F" w:rsidRPr="006023EE">
        <w:rPr>
          <w:rFonts w:ascii="Calibri" w:hAnsi="Calibri" w:cs="Arial"/>
          <w:sz w:val="28"/>
          <w:szCs w:val="24"/>
        </w:rPr>
        <w:t>y</w:t>
      </w:r>
      <w:r w:rsidRPr="006023EE">
        <w:rPr>
          <w:rFonts w:ascii="Calibri" w:hAnsi="Calibri" w:cs="Arial"/>
          <w:sz w:val="28"/>
          <w:szCs w:val="24"/>
        </w:rPr>
        <w:t xml:space="preserve"> fueron consignados </w:t>
      </w:r>
      <w:r w:rsidR="0007746F" w:rsidRPr="006023EE">
        <w:rPr>
          <w:rFonts w:ascii="Calibri" w:hAnsi="Calibri" w:cs="Arial"/>
          <w:sz w:val="28"/>
          <w:szCs w:val="24"/>
        </w:rPr>
        <w:t>SESENTA Y DOS MILLONES QUINIENTOS NOVENTA Y UN MIL CIENTO NOVENTA Y UN PESOS ML.($62.591.191,00).</w:t>
      </w:r>
    </w:p>
    <w:p w:rsidR="0007746F" w:rsidRDefault="0007746F" w:rsidP="00DF58FC">
      <w:pPr>
        <w:jc w:val="both"/>
        <w:rPr>
          <w:rFonts w:ascii="Calibri" w:hAnsi="Calibri" w:cs="Arial"/>
          <w:sz w:val="28"/>
          <w:szCs w:val="24"/>
        </w:rPr>
      </w:pPr>
    </w:p>
    <w:p w:rsidR="006023EE" w:rsidRDefault="006023EE" w:rsidP="006023EE">
      <w:pPr>
        <w:pStyle w:val="Prrafodelista"/>
        <w:jc w:val="both"/>
        <w:rPr>
          <w:rFonts w:ascii="Calibri" w:hAnsi="Calibri" w:cs="Arial"/>
          <w:sz w:val="28"/>
          <w:szCs w:val="24"/>
        </w:rPr>
      </w:pPr>
    </w:p>
    <w:p w:rsidR="006023EE" w:rsidRPr="006023EE" w:rsidRDefault="006023EE" w:rsidP="006023EE">
      <w:pPr>
        <w:jc w:val="center"/>
        <w:rPr>
          <w:rFonts w:ascii="Arial" w:hAnsi="Arial" w:cs="Arial"/>
          <w:b/>
          <w:color w:val="BFBFBF" w:themeColor="background1" w:themeShade="BF"/>
          <w:sz w:val="24"/>
          <w:szCs w:val="24"/>
        </w:rPr>
      </w:pPr>
      <w:r w:rsidRPr="006023EE">
        <w:rPr>
          <w:rFonts w:ascii="Arial" w:hAnsi="Arial" w:cs="Arial"/>
          <w:b/>
          <w:color w:val="BFBFBF" w:themeColor="background1" w:themeShade="BF"/>
          <w:sz w:val="24"/>
          <w:szCs w:val="24"/>
        </w:rPr>
        <w:lastRenderedPageBreak/>
        <w:t>ACUERDO   Nº 004</w:t>
      </w:r>
    </w:p>
    <w:p w:rsidR="006023EE" w:rsidRPr="006023EE" w:rsidRDefault="006023EE" w:rsidP="006023EE">
      <w:pPr>
        <w:jc w:val="center"/>
        <w:rPr>
          <w:rFonts w:ascii="Arial" w:hAnsi="Arial" w:cs="Arial"/>
          <w:b/>
          <w:color w:val="BFBFBF" w:themeColor="background1" w:themeShade="BF"/>
          <w:sz w:val="24"/>
          <w:szCs w:val="24"/>
        </w:rPr>
      </w:pPr>
      <w:r w:rsidRPr="006023EE">
        <w:rPr>
          <w:rFonts w:ascii="Arial" w:hAnsi="Arial" w:cs="Arial"/>
          <w:b/>
          <w:color w:val="BFBFBF" w:themeColor="background1" w:themeShade="BF"/>
          <w:sz w:val="24"/>
          <w:szCs w:val="24"/>
        </w:rPr>
        <w:t>(Marzo 7 de 2019)</w:t>
      </w:r>
    </w:p>
    <w:p w:rsidR="006023EE" w:rsidRPr="00DE4118" w:rsidRDefault="006023EE" w:rsidP="006023EE">
      <w:pPr>
        <w:pStyle w:val="Subttulo"/>
        <w:rPr>
          <w:rFonts w:ascii="Calibri" w:hAnsi="Calibri" w:cs="Arial"/>
          <w:color w:val="FF0000"/>
          <w:sz w:val="28"/>
        </w:rPr>
      </w:pPr>
    </w:p>
    <w:p w:rsidR="00396DF4" w:rsidRPr="006023EE" w:rsidRDefault="00DF58FC" w:rsidP="006023EE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  <w:sz w:val="28"/>
          <w:szCs w:val="24"/>
        </w:rPr>
      </w:pPr>
      <w:r w:rsidRPr="006023EE">
        <w:rPr>
          <w:rFonts w:ascii="Calibri" w:hAnsi="Calibri" w:cs="Arial"/>
          <w:sz w:val="28"/>
          <w:szCs w:val="24"/>
        </w:rPr>
        <w:t>Que la REDUCCI</w:t>
      </w:r>
      <w:r w:rsidR="0007746F" w:rsidRPr="006023EE">
        <w:rPr>
          <w:rFonts w:ascii="Calibri" w:hAnsi="Calibri" w:cs="Arial"/>
          <w:sz w:val="28"/>
          <w:szCs w:val="24"/>
        </w:rPr>
        <w:t>Ó</w:t>
      </w:r>
      <w:r w:rsidRPr="006023EE">
        <w:rPr>
          <w:rFonts w:ascii="Calibri" w:hAnsi="Calibri" w:cs="Arial"/>
          <w:sz w:val="28"/>
          <w:szCs w:val="24"/>
        </w:rPr>
        <w:t xml:space="preserve">N asciende a la suma de </w:t>
      </w:r>
      <w:r w:rsidR="0007746F" w:rsidRPr="006023EE">
        <w:rPr>
          <w:rFonts w:ascii="Calibri" w:hAnsi="Calibri" w:cs="Arial"/>
          <w:sz w:val="28"/>
          <w:szCs w:val="24"/>
        </w:rPr>
        <w:t>SEIS MILLONES CINCUENTA Y DOS MIL NOVECIENTOS CUARENTA</w:t>
      </w:r>
      <w:r w:rsidR="00396DF4" w:rsidRPr="006023EE">
        <w:rPr>
          <w:rFonts w:ascii="Calibri" w:hAnsi="Calibri" w:cs="Arial"/>
          <w:sz w:val="28"/>
          <w:szCs w:val="24"/>
        </w:rPr>
        <w:t xml:space="preserve"> PESOS </w:t>
      </w:r>
      <w:r w:rsidR="0007746F" w:rsidRPr="006023EE">
        <w:rPr>
          <w:rFonts w:ascii="Calibri" w:hAnsi="Calibri" w:cs="Arial"/>
          <w:sz w:val="28"/>
          <w:szCs w:val="24"/>
        </w:rPr>
        <w:t xml:space="preserve">ML. </w:t>
      </w:r>
      <w:r w:rsidR="00396DF4" w:rsidRPr="006023EE">
        <w:rPr>
          <w:rFonts w:ascii="Calibri" w:hAnsi="Calibri" w:cs="Arial"/>
          <w:sz w:val="28"/>
          <w:szCs w:val="24"/>
        </w:rPr>
        <w:t>($</w:t>
      </w:r>
      <w:r w:rsidR="0007746F" w:rsidRPr="006023EE">
        <w:rPr>
          <w:rFonts w:ascii="Calibri" w:hAnsi="Calibri" w:cs="Arial"/>
          <w:sz w:val="28"/>
          <w:szCs w:val="24"/>
        </w:rPr>
        <w:t>6.052.940,00); p</w:t>
      </w:r>
      <w:r w:rsidR="008D4DAF" w:rsidRPr="006023EE">
        <w:rPr>
          <w:rFonts w:ascii="Calibri" w:hAnsi="Calibri" w:cs="Arial"/>
          <w:sz w:val="28"/>
          <w:szCs w:val="24"/>
        </w:rPr>
        <w:t>rovenientes de recursos del sistema General de Participaciones.</w:t>
      </w:r>
    </w:p>
    <w:p w:rsidR="00DF58FC" w:rsidRPr="00DF58FC" w:rsidRDefault="00DF58FC" w:rsidP="00DF58FC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1218D6" w:rsidRDefault="00515B2C" w:rsidP="006023EE">
      <w:pPr>
        <w:pStyle w:val="Textodebloque"/>
        <w:numPr>
          <w:ilvl w:val="0"/>
          <w:numId w:val="2"/>
        </w:numPr>
        <w:ind w:right="-1"/>
        <w:rPr>
          <w:rFonts w:ascii="Calibri" w:hAnsi="Calibri" w:cs="Arial"/>
          <w:sz w:val="28"/>
          <w:szCs w:val="24"/>
        </w:rPr>
      </w:pPr>
      <w:r>
        <w:rPr>
          <w:rFonts w:ascii="Calibri" w:hAnsi="Calibri" w:cs="Arial"/>
          <w:sz w:val="28"/>
          <w:szCs w:val="24"/>
        </w:rPr>
        <w:t xml:space="preserve">Que estos dineros deberán ser destinados para atender asuntos relacionados con el </w:t>
      </w:r>
      <w:r w:rsidR="00CD3EA0">
        <w:rPr>
          <w:rFonts w:ascii="Calibri" w:hAnsi="Calibri" w:cs="Arial"/>
          <w:sz w:val="28"/>
          <w:szCs w:val="24"/>
        </w:rPr>
        <w:t>Proyecto Educativo Institucional</w:t>
      </w:r>
    </w:p>
    <w:p w:rsidR="00CD3EA0" w:rsidRDefault="00CD3EA0" w:rsidP="001A2C17">
      <w:pPr>
        <w:pStyle w:val="Textodebloque"/>
        <w:ind w:left="0" w:right="-1"/>
        <w:rPr>
          <w:rFonts w:ascii="Calibri" w:hAnsi="Calibri" w:cs="Arial"/>
          <w:sz w:val="28"/>
          <w:szCs w:val="24"/>
        </w:rPr>
      </w:pPr>
    </w:p>
    <w:p w:rsidR="001218D6" w:rsidRPr="00DE4118" w:rsidRDefault="001218D6" w:rsidP="00B4651F">
      <w:pPr>
        <w:pStyle w:val="Textoindependiente"/>
        <w:spacing w:after="0"/>
        <w:jc w:val="both"/>
        <w:rPr>
          <w:rFonts w:ascii="Calibri" w:hAnsi="Calibri" w:cs="Arial"/>
          <w:sz w:val="28"/>
          <w:szCs w:val="24"/>
        </w:rPr>
      </w:pPr>
    </w:p>
    <w:p w:rsidR="001218D6" w:rsidRDefault="001218D6" w:rsidP="00B4651F">
      <w:pPr>
        <w:pStyle w:val="Ttulo1"/>
        <w:tabs>
          <w:tab w:val="clear" w:pos="0"/>
          <w:tab w:val="num" w:pos="-142"/>
        </w:tabs>
        <w:rPr>
          <w:rFonts w:ascii="Calibri" w:hAnsi="Calibri"/>
          <w:sz w:val="28"/>
        </w:rPr>
      </w:pPr>
      <w:r w:rsidRPr="00DE4118">
        <w:rPr>
          <w:rFonts w:ascii="Calibri" w:hAnsi="Calibri"/>
          <w:sz w:val="28"/>
        </w:rPr>
        <w:t xml:space="preserve">ACUERDA: </w:t>
      </w:r>
    </w:p>
    <w:p w:rsidR="00CD3EA0" w:rsidRPr="00CD3EA0" w:rsidRDefault="00CD3EA0" w:rsidP="00CD3EA0">
      <w:pPr>
        <w:rPr>
          <w:lang w:eastAsia="ar-SA"/>
        </w:rPr>
      </w:pPr>
    </w:p>
    <w:p w:rsidR="00E874AB" w:rsidRPr="00E874AB" w:rsidRDefault="00E874AB" w:rsidP="00E874AB">
      <w:pPr>
        <w:rPr>
          <w:lang w:eastAsia="ar-SA"/>
        </w:rPr>
      </w:pPr>
    </w:p>
    <w:p w:rsidR="00F70646" w:rsidRPr="00F70646" w:rsidRDefault="00E874AB" w:rsidP="00F70646">
      <w:pPr>
        <w:jc w:val="both"/>
        <w:rPr>
          <w:rFonts w:ascii="Arial" w:hAnsi="Arial" w:cs="Arial"/>
          <w:b/>
          <w:bCs/>
          <w:color w:val="000000"/>
          <w:lang w:val="es-CO" w:eastAsia="es-CO"/>
        </w:rPr>
      </w:pPr>
      <w:r w:rsidRPr="00DE4118">
        <w:rPr>
          <w:rFonts w:ascii="Calibri" w:hAnsi="Calibri" w:cs="Arial"/>
          <w:b/>
          <w:sz w:val="28"/>
          <w:szCs w:val="24"/>
        </w:rPr>
        <w:t>ARTÍCULO</w:t>
      </w:r>
      <w:r w:rsidR="001218D6" w:rsidRPr="00DE4118">
        <w:rPr>
          <w:rFonts w:ascii="Calibri" w:hAnsi="Calibri" w:cs="Arial"/>
          <w:b/>
          <w:sz w:val="28"/>
          <w:szCs w:val="24"/>
        </w:rPr>
        <w:t xml:space="preserve"> PRIMERO:</w:t>
      </w:r>
      <w:r w:rsidR="00CD3EA0">
        <w:rPr>
          <w:rFonts w:ascii="Calibri" w:hAnsi="Calibri" w:cs="Arial"/>
          <w:sz w:val="28"/>
          <w:szCs w:val="24"/>
        </w:rPr>
        <w:t xml:space="preserve"> Redúzcase en las partidas de ingresos, la suma de </w:t>
      </w:r>
      <w:r w:rsidR="0007746F">
        <w:rPr>
          <w:rFonts w:ascii="Calibri" w:hAnsi="Calibri" w:cs="Arial"/>
          <w:sz w:val="28"/>
          <w:szCs w:val="24"/>
        </w:rPr>
        <w:t>SEIS MILLONES CINCUENTA Y DOS MIL NOVECIENTOS CUARENTA PESOS ML. ($</w:t>
      </w:r>
      <w:r w:rsidR="0007746F" w:rsidRPr="0007746F">
        <w:rPr>
          <w:rFonts w:ascii="Calibri" w:hAnsi="Calibri" w:cs="Arial"/>
          <w:sz w:val="28"/>
          <w:szCs w:val="24"/>
        </w:rPr>
        <w:t>6.052.940</w:t>
      </w:r>
      <w:r w:rsidR="0007746F">
        <w:rPr>
          <w:rFonts w:ascii="Calibri" w:hAnsi="Calibri" w:cs="Arial"/>
          <w:sz w:val="28"/>
          <w:szCs w:val="24"/>
        </w:rPr>
        <w:t>,00)</w:t>
      </w:r>
      <w:r>
        <w:rPr>
          <w:rFonts w:ascii="Calibri" w:hAnsi="Calibri" w:cs="Arial"/>
          <w:sz w:val="28"/>
          <w:szCs w:val="24"/>
        </w:rPr>
        <w:t>, según el siguiente detalle:</w:t>
      </w:r>
    </w:p>
    <w:p w:rsidR="001218D6" w:rsidRDefault="001218D6" w:rsidP="00B4651F">
      <w:pPr>
        <w:pStyle w:val="Textodebloque"/>
        <w:ind w:left="0" w:right="-1"/>
        <w:rPr>
          <w:rFonts w:ascii="Calibri" w:hAnsi="Calibri" w:cs="Arial"/>
          <w:color w:val="000000"/>
          <w:sz w:val="28"/>
          <w:szCs w:val="24"/>
          <w:lang w:val="es-CO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680"/>
        <w:gridCol w:w="4345"/>
        <w:gridCol w:w="1559"/>
      </w:tblGrid>
      <w:tr w:rsidR="00CD1AA9" w:rsidRPr="00CD1AA9" w:rsidTr="00CD1AA9">
        <w:trPr>
          <w:trHeight w:val="8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1AA9" w:rsidRPr="00CD1AA9" w:rsidRDefault="00CD1AA9" w:rsidP="00CD1A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D1AA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RUBRO PRESUPUESTAL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1AA9" w:rsidRPr="00CD1AA9" w:rsidRDefault="00CD1AA9" w:rsidP="00CD1A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D1AA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FTE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1AA9" w:rsidRPr="00CD1AA9" w:rsidRDefault="00CD1AA9" w:rsidP="000774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D1AA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INSTITUCION EDUCATIVA </w:t>
            </w:r>
            <w:r w:rsidR="00077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MARIA JESUS MEJÌA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1AA9" w:rsidRPr="00CD1AA9" w:rsidRDefault="00CD1AA9" w:rsidP="00CD1A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D1AA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VALOR </w:t>
            </w:r>
          </w:p>
        </w:tc>
      </w:tr>
      <w:tr w:rsidR="00CD1AA9" w:rsidRPr="00CD1AA9" w:rsidTr="00CD1AA9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1AA9" w:rsidRPr="00CD1AA9" w:rsidRDefault="00CD1AA9" w:rsidP="00CD1A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D1AA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402010102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1AA9" w:rsidRPr="00CD1AA9" w:rsidRDefault="00CD1AA9" w:rsidP="00CD1A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D1AA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1AA9" w:rsidRPr="00CD1AA9" w:rsidRDefault="00CD1AA9" w:rsidP="00CD1A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D1AA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TRANSFERENCIAS DE LA NACIÓN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1AA9" w:rsidRPr="00CD1AA9" w:rsidRDefault="0007746F" w:rsidP="00CD1AA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6.052.940</w:t>
            </w:r>
            <w:r w:rsidR="00CD1AA9" w:rsidRPr="00CD1AA9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CD1AA9" w:rsidRPr="00CD1AA9" w:rsidTr="00CD1AA9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A9" w:rsidRPr="00CD1AA9" w:rsidRDefault="00CD1AA9" w:rsidP="00CD1A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9">
              <w:rPr>
                <w:rFonts w:ascii="Arial" w:hAnsi="Arial" w:cs="Arial"/>
                <w:color w:val="000000"/>
                <w:sz w:val="18"/>
                <w:szCs w:val="18"/>
              </w:rPr>
              <w:t>40201010201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AA9" w:rsidRPr="00CD1AA9" w:rsidRDefault="00CD1AA9" w:rsidP="00CD1A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9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AA9" w:rsidRPr="00CD1AA9" w:rsidRDefault="00CD1AA9" w:rsidP="00CD1A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A9">
              <w:rPr>
                <w:rFonts w:ascii="Arial" w:hAnsi="Arial" w:cs="Arial"/>
                <w:color w:val="000000"/>
                <w:sz w:val="18"/>
                <w:szCs w:val="18"/>
              </w:rPr>
              <w:t>Sistema General de Participaciones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AA9" w:rsidRPr="00CD1AA9" w:rsidRDefault="0007746F" w:rsidP="00CD1A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6.052.940</w:t>
            </w:r>
            <w:r w:rsidR="00CD1AA9" w:rsidRPr="00CD1AA9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</w:tbl>
    <w:p w:rsidR="00E874AB" w:rsidRDefault="00E874AB" w:rsidP="00822C0F">
      <w:pPr>
        <w:jc w:val="both"/>
        <w:rPr>
          <w:rFonts w:ascii="Calibri" w:hAnsi="Calibri" w:cs="Arial"/>
          <w:b/>
          <w:sz w:val="28"/>
          <w:szCs w:val="24"/>
        </w:rPr>
      </w:pPr>
    </w:p>
    <w:p w:rsidR="00E874AB" w:rsidRDefault="00E874AB" w:rsidP="00822C0F">
      <w:pPr>
        <w:jc w:val="both"/>
        <w:rPr>
          <w:rFonts w:ascii="Calibri" w:hAnsi="Calibri" w:cs="Arial"/>
          <w:b/>
          <w:sz w:val="28"/>
          <w:szCs w:val="24"/>
        </w:rPr>
      </w:pPr>
    </w:p>
    <w:p w:rsidR="00CD1AA9" w:rsidRDefault="001218D6" w:rsidP="00CD1AA9">
      <w:pPr>
        <w:jc w:val="both"/>
        <w:rPr>
          <w:rFonts w:ascii="Calibri" w:hAnsi="Calibri" w:cs="Arial"/>
          <w:sz w:val="28"/>
          <w:szCs w:val="24"/>
        </w:rPr>
      </w:pPr>
      <w:r w:rsidRPr="00DE4118">
        <w:rPr>
          <w:rFonts w:ascii="Calibri" w:hAnsi="Calibri" w:cs="Arial"/>
          <w:b/>
          <w:sz w:val="28"/>
          <w:szCs w:val="24"/>
        </w:rPr>
        <w:t>ARTICULO SEGUNDO:</w:t>
      </w:r>
      <w:r w:rsidRPr="00DE4118">
        <w:rPr>
          <w:rFonts w:ascii="Calibri" w:hAnsi="Calibri" w:cs="Arial"/>
          <w:sz w:val="28"/>
          <w:szCs w:val="24"/>
        </w:rPr>
        <w:t xml:space="preserve"> </w:t>
      </w:r>
      <w:r w:rsidR="00CD1AA9">
        <w:rPr>
          <w:rFonts w:ascii="Calibri" w:hAnsi="Calibri" w:cs="Arial"/>
          <w:sz w:val="28"/>
          <w:szCs w:val="24"/>
        </w:rPr>
        <w:t xml:space="preserve">Redúzcase en las partidas de egresos, la suma de </w:t>
      </w:r>
      <w:r w:rsidR="0007746F">
        <w:rPr>
          <w:rFonts w:ascii="Calibri" w:hAnsi="Calibri" w:cs="Arial"/>
          <w:sz w:val="28"/>
          <w:szCs w:val="24"/>
        </w:rPr>
        <w:t>SEIS MILLONES CINCUENTA Y DOS MIL NOVECIENTOS CUARENTA PESOS ML. ($</w:t>
      </w:r>
      <w:r w:rsidR="0007746F" w:rsidRPr="0007746F">
        <w:rPr>
          <w:rFonts w:ascii="Calibri" w:hAnsi="Calibri" w:cs="Arial"/>
          <w:sz w:val="28"/>
          <w:szCs w:val="24"/>
        </w:rPr>
        <w:t>6.052.940</w:t>
      </w:r>
      <w:r w:rsidR="0007746F">
        <w:rPr>
          <w:rFonts w:ascii="Calibri" w:hAnsi="Calibri" w:cs="Arial"/>
          <w:sz w:val="28"/>
          <w:szCs w:val="24"/>
        </w:rPr>
        <w:t>,00),</w:t>
      </w:r>
      <w:r w:rsidR="00CD1AA9">
        <w:rPr>
          <w:rFonts w:ascii="Calibri" w:hAnsi="Calibri" w:cs="Arial"/>
          <w:sz w:val="28"/>
          <w:szCs w:val="24"/>
        </w:rPr>
        <w:t xml:space="preserve"> según el siguiente detalle:</w:t>
      </w:r>
    </w:p>
    <w:p w:rsidR="0007746F" w:rsidRDefault="0007746F" w:rsidP="00CD1AA9">
      <w:pPr>
        <w:jc w:val="both"/>
        <w:rPr>
          <w:rFonts w:ascii="Calibri" w:hAnsi="Calibri" w:cs="Arial"/>
          <w:sz w:val="28"/>
          <w:szCs w:val="24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680"/>
        <w:gridCol w:w="4045"/>
        <w:gridCol w:w="1559"/>
      </w:tblGrid>
      <w:tr w:rsidR="009E141C" w:rsidRPr="009E141C" w:rsidTr="009E141C">
        <w:trPr>
          <w:trHeight w:val="24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141C" w:rsidRPr="009E141C" w:rsidRDefault="009E141C" w:rsidP="009E141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4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RUBRO PRESUPUESTAL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141C" w:rsidRPr="009E141C" w:rsidRDefault="009E141C" w:rsidP="009E14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4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FTE 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141C" w:rsidRPr="009E141C" w:rsidRDefault="009E141C" w:rsidP="009E14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4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DESCRIPCION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141C" w:rsidRPr="009E141C" w:rsidRDefault="009E141C" w:rsidP="009E14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4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VALOR </w:t>
            </w:r>
          </w:p>
        </w:tc>
      </w:tr>
      <w:tr w:rsidR="009E141C" w:rsidRPr="009E141C" w:rsidTr="009E141C">
        <w:trPr>
          <w:trHeight w:val="2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141C" w:rsidRPr="009E141C" w:rsidRDefault="009E141C" w:rsidP="009E141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4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141C" w:rsidRPr="009E141C" w:rsidRDefault="009E141C" w:rsidP="009E14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4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141C" w:rsidRPr="009E141C" w:rsidRDefault="009E141C" w:rsidP="009E14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4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INSTITUCION EDUCATIVA MARIA JESUS MEJIA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141C" w:rsidRPr="009E141C" w:rsidRDefault="009E141C" w:rsidP="009E141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14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6.052.940,00</w:t>
            </w:r>
          </w:p>
        </w:tc>
      </w:tr>
      <w:tr w:rsidR="009E141C" w:rsidRPr="009E141C" w:rsidTr="009E141C">
        <w:trPr>
          <w:trHeight w:val="2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1C" w:rsidRPr="009E141C" w:rsidRDefault="009E141C" w:rsidP="009E14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41C">
              <w:rPr>
                <w:rFonts w:ascii="Arial" w:hAnsi="Arial" w:cs="Arial"/>
                <w:color w:val="000000"/>
                <w:sz w:val="18"/>
                <w:szCs w:val="18"/>
              </w:rPr>
              <w:t>5010102010901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1C" w:rsidRPr="009E141C" w:rsidRDefault="009E141C" w:rsidP="009E14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41C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1C" w:rsidRPr="009E141C" w:rsidRDefault="009E141C" w:rsidP="009E14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41C">
              <w:rPr>
                <w:rFonts w:ascii="Arial" w:hAnsi="Arial" w:cs="Arial"/>
                <w:color w:val="000000"/>
                <w:sz w:val="18"/>
                <w:szCs w:val="18"/>
              </w:rPr>
              <w:t>Implementos Deportivos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1C" w:rsidRPr="009E141C" w:rsidRDefault="009E141C" w:rsidP="009E14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41C">
              <w:rPr>
                <w:rFonts w:ascii="Arial" w:hAnsi="Arial" w:cs="Arial"/>
                <w:color w:val="000000"/>
                <w:sz w:val="18"/>
                <w:szCs w:val="18"/>
              </w:rPr>
              <w:t>2.302.940,00</w:t>
            </w:r>
          </w:p>
        </w:tc>
      </w:tr>
      <w:tr w:rsidR="009E141C" w:rsidRPr="009E141C" w:rsidTr="009E141C">
        <w:trPr>
          <w:trHeight w:val="2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1C" w:rsidRPr="009E141C" w:rsidRDefault="009E141C" w:rsidP="009E14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41C">
              <w:rPr>
                <w:rFonts w:ascii="Arial" w:hAnsi="Arial" w:cs="Arial"/>
                <w:color w:val="000000"/>
                <w:sz w:val="18"/>
                <w:szCs w:val="18"/>
              </w:rPr>
              <w:t>5010102030101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1C" w:rsidRPr="009E141C" w:rsidRDefault="009E141C" w:rsidP="009E14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41C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1C" w:rsidRPr="009E141C" w:rsidRDefault="009E141C" w:rsidP="009E14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41C">
              <w:rPr>
                <w:rFonts w:ascii="Arial" w:hAnsi="Arial" w:cs="Arial"/>
                <w:color w:val="000000"/>
                <w:sz w:val="18"/>
                <w:szCs w:val="18"/>
              </w:rPr>
              <w:t>Eventos Culturales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1C" w:rsidRPr="009E141C" w:rsidRDefault="009E141C" w:rsidP="009E14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41C">
              <w:rPr>
                <w:rFonts w:ascii="Arial" w:hAnsi="Arial" w:cs="Arial"/>
                <w:color w:val="000000"/>
                <w:sz w:val="18"/>
                <w:szCs w:val="18"/>
              </w:rPr>
              <w:t>3.150.000,00</w:t>
            </w:r>
          </w:p>
        </w:tc>
      </w:tr>
      <w:tr w:rsidR="009E141C" w:rsidRPr="009E141C" w:rsidTr="009E141C">
        <w:trPr>
          <w:trHeight w:val="2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1C" w:rsidRPr="009E141C" w:rsidRDefault="009E141C" w:rsidP="009E14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41C">
              <w:rPr>
                <w:rFonts w:ascii="Arial" w:hAnsi="Arial" w:cs="Arial"/>
                <w:color w:val="000000"/>
                <w:sz w:val="18"/>
                <w:szCs w:val="18"/>
              </w:rPr>
              <w:t>5010102050101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1C" w:rsidRPr="009E141C" w:rsidRDefault="009E141C" w:rsidP="009E14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41C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1C" w:rsidRPr="009E141C" w:rsidRDefault="009E141C" w:rsidP="009E14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41C">
              <w:rPr>
                <w:rFonts w:ascii="Arial" w:hAnsi="Arial" w:cs="Arial"/>
                <w:color w:val="000000"/>
                <w:sz w:val="18"/>
                <w:szCs w:val="18"/>
              </w:rPr>
              <w:t>Gastos Bancarios Entidades Financieras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1C" w:rsidRPr="009E141C" w:rsidRDefault="009E141C" w:rsidP="009E14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41C">
              <w:rPr>
                <w:rFonts w:ascii="Arial" w:hAnsi="Arial" w:cs="Arial"/>
                <w:color w:val="000000"/>
                <w:sz w:val="18"/>
                <w:szCs w:val="18"/>
              </w:rPr>
              <w:t>600.000,00</w:t>
            </w:r>
          </w:p>
        </w:tc>
      </w:tr>
    </w:tbl>
    <w:p w:rsidR="0007746F" w:rsidRPr="00F70646" w:rsidRDefault="0007746F" w:rsidP="00CD1AA9">
      <w:pPr>
        <w:jc w:val="both"/>
        <w:rPr>
          <w:rFonts w:ascii="Arial" w:hAnsi="Arial" w:cs="Arial"/>
          <w:b/>
          <w:bCs/>
          <w:color w:val="000000"/>
          <w:lang w:val="es-CO" w:eastAsia="es-CO"/>
        </w:rPr>
      </w:pPr>
    </w:p>
    <w:p w:rsidR="00822C0F" w:rsidRDefault="00822C0F" w:rsidP="00822C0F">
      <w:pPr>
        <w:jc w:val="both"/>
        <w:rPr>
          <w:rFonts w:ascii="Arial" w:hAnsi="Arial" w:cs="Arial"/>
          <w:b/>
          <w:bCs/>
          <w:color w:val="000000"/>
          <w:lang w:val="es-CO" w:eastAsia="es-CO"/>
        </w:rPr>
      </w:pPr>
    </w:p>
    <w:p w:rsidR="00822C0F" w:rsidRDefault="00822C0F" w:rsidP="00822C0F">
      <w:pPr>
        <w:jc w:val="both"/>
        <w:rPr>
          <w:rFonts w:ascii="Arial" w:hAnsi="Arial" w:cs="Arial"/>
          <w:b/>
          <w:bCs/>
          <w:color w:val="000000"/>
          <w:lang w:val="es-CO" w:eastAsia="es-CO"/>
        </w:rPr>
      </w:pPr>
    </w:p>
    <w:p w:rsidR="00675F59" w:rsidRDefault="00675F59" w:rsidP="00822C0F">
      <w:pPr>
        <w:jc w:val="both"/>
        <w:rPr>
          <w:rFonts w:ascii="Arial" w:hAnsi="Arial" w:cs="Arial"/>
          <w:b/>
          <w:bCs/>
          <w:color w:val="000000"/>
          <w:lang w:val="es-CO" w:eastAsia="es-CO"/>
        </w:rPr>
      </w:pPr>
    </w:p>
    <w:p w:rsidR="00675F59" w:rsidRDefault="00675F59" w:rsidP="00822C0F">
      <w:pPr>
        <w:jc w:val="both"/>
        <w:rPr>
          <w:rFonts w:ascii="Arial" w:hAnsi="Arial" w:cs="Arial"/>
          <w:b/>
          <w:bCs/>
          <w:color w:val="000000"/>
          <w:lang w:val="es-CO" w:eastAsia="es-CO"/>
        </w:rPr>
      </w:pPr>
    </w:p>
    <w:p w:rsidR="006023EE" w:rsidRDefault="006023EE" w:rsidP="003B54E4">
      <w:pPr>
        <w:jc w:val="both"/>
        <w:rPr>
          <w:rFonts w:ascii="Calibri" w:hAnsi="Calibri" w:cs="Arial"/>
          <w:b/>
          <w:sz w:val="28"/>
          <w:szCs w:val="28"/>
        </w:rPr>
      </w:pPr>
    </w:p>
    <w:p w:rsidR="006023EE" w:rsidRPr="006023EE" w:rsidRDefault="006023EE" w:rsidP="006023EE">
      <w:pPr>
        <w:jc w:val="center"/>
        <w:rPr>
          <w:rFonts w:ascii="Arial" w:hAnsi="Arial" w:cs="Arial"/>
          <w:b/>
          <w:color w:val="BFBFBF" w:themeColor="background1" w:themeShade="BF"/>
          <w:sz w:val="24"/>
          <w:szCs w:val="24"/>
        </w:rPr>
      </w:pPr>
      <w:r w:rsidRPr="006023EE">
        <w:rPr>
          <w:rFonts w:ascii="Arial" w:hAnsi="Arial" w:cs="Arial"/>
          <w:b/>
          <w:color w:val="BFBFBF" w:themeColor="background1" w:themeShade="BF"/>
          <w:sz w:val="24"/>
          <w:szCs w:val="24"/>
        </w:rPr>
        <w:t>ACUERDO   Nº 004</w:t>
      </w:r>
    </w:p>
    <w:p w:rsidR="006023EE" w:rsidRPr="006023EE" w:rsidRDefault="006023EE" w:rsidP="006023EE">
      <w:pPr>
        <w:jc w:val="center"/>
        <w:rPr>
          <w:rFonts w:ascii="Arial" w:hAnsi="Arial" w:cs="Arial"/>
          <w:b/>
          <w:color w:val="BFBFBF" w:themeColor="background1" w:themeShade="BF"/>
          <w:sz w:val="24"/>
          <w:szCs w:val="24"/>
        </w:rPr>
      </w:pPr>
      <w:r w:rsidRPr="006023EE">
        <w:rPr>
          <w:rFonts w:ascii="Arial" w:hAnsi="Arial" w:cs="Arial"/>
          <w:b/>
          <w:color w:val="BFBFBF" w:themeColor="background1" w:themeShade="BF"/>
          <w:sz w:val="24"/>
          <w:szCs w:val="24"/>
        </w:rPr>
        <w:t>(Marzo 7 de 2019)</w:t>
      </w:r>
    </w:p>
    <w:p w:rsidR="006023EE" w:rsidRDefault="006023EE" w:rsidP="003B54E4">
      <w:pPr>
        <w:jc w:val="both"/>
        <w:rPr>
          <w:rFonts w:ascii="Calibri" w:hAnsi="Calibri" w:cs="Arial"/>
          <w:b/>
          <w:sz w:val="28"/>
          <w:szCs w:val="28"/>
        </w:rPr>
      </w:pPr>
    </w:p>
    <w:p w:rsidR="003B54E4" w:rsidRPr="003B54E4" w:rsidRDefault="001218D6" w:rsidP="003B54E4">
      <w:pPr>
        <w:jc w:val="both"/>
        <w:rPr>
          <w:rFonts w:ascii="Calibri" w:hAnsi="Calibri" w:cs="Arial"/>
          <w:sz w:val="28"/>
          <w:szCs w:val="24"/>
        </w:rPr>
      </w:pPr>
      <w:r w:rsidRPr="00C70DF7">
        <w:rPr>
          <w:rFonts w:ascii="Calibri" w:hAnsi="Calibri" w:cs="Arial"/>
          <w:b/>
          <w:sz w:val="28"/>
          <w:szCs w:val="28"/>
        </w:rPr>
        <w:t>ARTICULO TERCERO</w:t>
      </w:r>
      <w:r w:rsidRPr="00C70DF7">
        <w:rPr>
          <w:rFonts w:ascii="Calibri" w:hAnsi="Calibri" w:cs="Arial"/>
          <w:sz w:val="28"/>
          <w:szCs w:val="28"/>
        </w:rPr>
        <w:t xml:space="preserve">: </w:t>
      </w:r>
      <w:r w:rsidRPr="003B54E4">
        <w:rPr>
          <w:rFonts w:ascii="Calibri" w:hAnsi="Calibri" w:cs="Arial"/>
          <w:sz w:val="28"/>
          <w:szCs w:val="24"/>
        </w:rPr>
        <w:t xml:space="preserve">El presupuesto total de la Institución </w:t>
      </w:r>
      <w:r w:rsidR="003B54E4">
        <w:rPr>
          <w:rFonts w:ascii="Calibri" w:hAnsi="Calibri" w:cs="Arial"/>
          <w:sz w:val="28"/>
          <w:szCs w:val="24"/>
        </w:rPr>
        <w:t>E</w:t>
      </w:r>
      <w:r w:rsidR="00A95830" w:rsidRPr="003B54E4">
        <w:rPr>
          <w:rFonts w:ascii="Calibri" w:hAnsi="Calibri" w:cs="Arial"/>
          <w:sz w:val="28"/>
          <w:szCs w:val="24"/>
        </w:rPr>
        <w:t>ducativa,</w:t>
      </w:r>
      <w:r w:rsidR="00282E62" w:rsidRPr="003B54E4">
        <w:rPr>
          <w:rFonts w:ascii="Calibri" w:hAnsi="Calibri" w:cs="Arial"/>
          <w:sz w:val="28"/>
          <w:szCs w:val="24"/>
        </w:rPr>
        <w:t xml:space="preserve"> </w:t>
      </w:r>
      <w:r w:rsidR="008F6DF0">
        <w:rPr>
          <w:rFonts w:ascii="Calibri" w:hAnsi="Calibri" w:cs="Arial"/>
          <w:sz w:val="28"/>
          <w:szCs w:val="24"/>
        </w:rPr>
        <w:t>con la reducción d</w:t>
      </w:r>
      <w:r w:rsidR="00BD03D7" w:rsidRPr="003B54E4">
        <w:rPr>
          <w:rFonts w:ascii="Calibri" w:hAnsi="Calibri" w:cs="Arial"/>
          <w:sz w:val="28"/>
          <w:szCs w:val="24"/>
        </w:rPr>
        <w:t>el presente acuerdo quedará en</w:t>
      </w:r>
      <w:r w:rsidRPr="003B54E4">
        <w:rPr>
          <w:rFonts w:ascii="Calibri" w:hAnsi="Calibri" w:cs="Arial"/>
          <w:sz w:val="28"/>
          <w:szCs w:val="24"/>
        </w:rPr>
        <w:t xml:space="preserve"> la </w:t>
      </w:r>
      <w:r w:rsidR="00D60BB7" w:rsidRPr="003B54E4">
        <w:rPr>
          <w:rFonts w:ascii="Calibri" w:hAnsi="Calibri" w:cs="Arial"/>
          <w:sz w:val="28"/>
          <w:szCs w:val="24"/>
        </w:rPr>
        <w:t xml:space="preserve">suma de </w:t>
      </w:r>
      <w:r w:rsidR="009E141C">
        <w:rPr>
          <w:rFonts w:ascii="Calibri" w:hAnsi="Calibri" w:cs="Arial"/>
          <w:sz w:val="28"/>
          <w:szCs w:val="24"/>
        </w:rPr>
        <w:t>SETENTA Y UN MILLONES SETECIENTOS CINCUENTA Y SEIS MIL SETECIENTOS VEINTICUATRO</w:t>
      </w:r>
      <w:r w:rsidR="008F6DF0">
        <w:rPr>
          <w:rFonts w:ascii="Calibri" w:hAnsi="Calibri" w:cs="Arial"/>
          <w:sz w:val="28"/>
          <w:szCs w:val="24"/>
        </w:rPr>
        <w:t xml:space="preserve"> PESOS</w:t>
      </w:r>
      <w:r w:rsidR="003B54E4">
        <w:rPr>
          <w:rFonts w:ascii="Calibri" w:hAnsi="Calibri" w:cs="Arial"/>
          <w:sz w:val="28"/>
          <w:szCs w:val="24"/>
        </w:rPr>
        <w:t xml:space="preserve"> ML. (</w:t>
      </w:r>
      <w:r w:rsidR="00723853" w:rsidRPr="003B54E4">
        <w:rPr>
          <w:rFonts w:ascii="Calibri" w:hAnsi="Calibri" w:cs="Arial"/>
          <w:sz w:val="28"/>
          <w:szCs w:val="24"/>
        </w:rPr>
        <w:t>$</w:t>
      </w:r>
      <w:r w:rsidR="009E141C" w:rsidRPr="009E141C">
        <w:rPr>
          <w:rFonts w:ascii="Calibri" w:hAnsi="Calibri" w:cs="Arial"/>
          <w:sz w:val="28"/>
          <w:szCs w:val="24"/>
        </w:rPr>
        <w:t>71.756.724,00</w:t>
      </w:r>
      <w:r w:rsidR="003B54E4">
        <w:rPr>
          <w:rFonts w:ascii="Calibri" w:hAnsi="Calibri" w:cs="Arial"/>
          <w:sz w:val="28"/>
          <w:szCs w:val="24"/>
        </w:rPr>
        <w:t>).</w:t>
      </w:r>
    </w:p>
    <w:p w:rsidR="001066D2" w:rsidRPr="001066D2" w:rsidRDefault="001066D2" w:rsidP="001066D2">
      <w:pPr>
        <w:jc w:val="both"/>
        <w:rPr>
          <w:rFonts w:ascii="Calibri" w:hAnsi="Calibri" w:cs="Calibri"/>
          <w:color w:val="000000"/>
          <w:sz w:val="22"/>
          <w:szCs w:val="22"/>
          <w:lang w:val="es-CO" w:eastAsia="es-CO"/>
        </w:rPr>
      </w:pPr>
    </w:p>
    <w:p w:rsidR="001218D6" w:rsidRPr="00DE4118" w:rsidRDefault="001218D6" w:rsidP="00B4651F">
      <w:pPr>
        <w:rPr>
          <w:rFonts w:ascii="Calibri" w:hAnsi="Calibri" w:cs="Arial"/>
          <w:color w:val="000000"/>
          <w:sz w:val="28"/>
          <w:szCs w:val="24"/>
          <w:lang w:val="es-CO" w:eastAsia="es-CO"/>
        </w:rPr>
      </w:pPr>
      <w:r w:rsidRPr="00DE4118">
        <w:rPr>
          <w:rFonts w:ascii="Calibri" w:hAnsi="Calibri" w:cs="Arial"/>
          <w:b/>
          <w:sz w:val="28"/>
          <w:szCs w:val="24"/>
        </w:rPr>
        <w:t>ARTICULO CUARTO:</w:t>
      </w:r>
      <w:r w:rsidRPr="00DE4118">
        <w:rPr>
          <w:rFonts w:ascii="Calibri" w:hAnsi="Calibri" w:cs="Arial"/>
          <w:sz w:val="28"/>
          <w:szCs w:val="24"/>
        </w:rPr>
        <w:t xml:space="preserve"> El presente acuerdo a partir de su expedición.</w:t>
      </w:r>
      <w:r w:rsidRPr="00DE4118">
        <w:rPr>
          <w:rFonts w:ascii="Calibri" w:hAnsi="Calibri" w:cs="Arial"/>
          <w:color w:val="000000"/>
          <w:sz w:val="28"/>
          <w:szCs w:val="24"/>
          <w:lang w:val="es-CO" w:eastAsia="es-CO"/>
        </w:rPr>
        <w:t xml:space="preserve"> </w:t>
      </w:r>
    </w:p>
    <w:p w:rsidR="001218D6" w:rsidRDefault="001218D6" w:rsidP="00B4651F">
      <w:pPr>
        <w:jc w:val="center"/>
        <w:rPr>
          <w:rFonts w:ascii="Calibri" w:hAnsi="Calibri" w:cs="Arial"/>
          <w:b/>
          <w:sz w:val="28"/>
          <w:szCs w:val="24"/>
          <w:lang w:val="es-CO"/>
        </w:rPr>
      </w:pPr>
    </w:p>
    <w:p w:rsidR="00523AD2" w:rsidRPr="00DE4118" w:rsidRDefault="00523AD2" w:rsidP="00B4651F">
      <w:pPr>
        <w:jc w:val="center"/>
        <w:rPr>
          <w:rFonts w:ascii="Calibri" w:hAnsi="Calibri" w:cs="Arial"/>
          <w:b/>
          <w:sz w:val="28"/>
          <w:szCs w:val="24"/>
          <w:lang w:val="es-CO"/>
        </w:rPr>
      </w:pPr>
    </w:p>
    <w:p w:rsidR="001218D6" w:rsidRPr="00DE4118" w:rsidRDefault="001218D6" w:rsidP="00B4651F">
      <w:pPr>
        <w:jc w:val="center"/>
        <w:rPr>
          <w:rFonts w:ascii="Calibri" w:hAnsi="Calibri" w:cs="Arial"/>
          <w:b/>
          <w:sz w:val="28"/>
          <w:szCs w:val="24"/>
        </w:rPr>
      </w:pPr>
      <w:r w:rsidRPr="00DE4118">
        <w:rPr>
          <w:rFonts w:ascii="Calibri" w:hAnsi="Calibri" w:cs="Arial"/>
          <w:b/>
          <w:sz w:val="28"/>
          <w:szCs w:val="24"/>
        </w:rPr>
        <w:t>COMUNIQUESE Y CUMPLASE</w:t>
      </w:r>
    </w:p>
    <w:p w:rsidR="001218D6" w:rsidRDefault="001218D6" w:rsidP="00B4651F">
      <w:pPr>
        <w:rPr>
          <w:rFonts w:ascii="Calibri" w:hAnsi="Calibri" w:cs="Arial"/>
          <w:sz w:val="28"/>
          <w:szCs w:val="24"/>
        </w:rPr>
      </w:pPr>
    </w:p>
    <w:p w:rsidR="00DA7DB7" w:rsidRDefault="00DA7DB7" w:rsidP="00B4651F">
      <w:pPr>
        <w:rPr>
          <w:rFonts w:ascii="Calibri" w:hAnsi="Calibri" w:cs="Arial"/>
          <w:sz w:val="28"/>
          <w:szCs w:val="24"/>
        </w:rPr>
      </w:pPr>
      <w:r>
        <w:rPr>
          <w:rFonts w:ascii="Calibri" w:hAnsi="Calibri" w:cs="Arial"/>
          <w:sz w:val="28"/>
          <w:szCs w:val="24"/>
        </w:rPr>
        <w:t xml:space="preserve">Expedido en Itagüí, a los </w:t>
      </w:r>
      <w:r w:rsidR="006023EE">
        <w:rPr>
          <w:rFonts w:ascii="Calibri" w:hAnsi="Calibri" w:cs="Arial"/>
          <w:sz w:val="28"/>
          <w:szCs w:val="24"/>
        </w:rPr>
        <w:t>7 días del mes de marzo de 2019.</w:t>
      </w:r>
    </w:p>
    <w:p w:rsidR="006023EE" w:rsidRDefault="006023EE" w:rsidP="00B4651F">
      <w:pPr>
        <w:rPr>
          <w:rFonts w:ascii="Calibri" w:hAnsi="Calibri" w:cs="Arial"/>
          <w:sz w:val="28"/>
          <w:szCs w:val="24"/>
        </w:rPr>
      </w:pPr>
    </w:p>
    <w:p w:rsidR="006023EE" w:rsidRDefault="006023EE" w:rsidP="00B4651F">
      <w:pPr>
        <w:rPr>
          <w:rFonts w:ascii="Calibri" w:hAnsi="Calibri" w:cs="Arial"/>
          <w:sz w:val="28"/>
          <w:szCs w:val="24"/>
        </w:rPr>
      </w:pPr>
    </w:p>
    <w:p w:rsidR="002263A7" w:rsidRPr="00DA7DB7" w:rsidRDefault="002263A7" w:rsidP="00B4651F">
      <w:pPr>
        <w:rPr>
          <w:rFonts w:ascii="Calibri" w:hAnsi="Calibri" w:cs="Arial"/>
          <w:sz w:val="28"/>
          <w:szCs w:val="24"/>
        </w:rPr>
      </w:pPr>
    </w:p>
    <w:p w:rsidR="006023EE" w:rsidRPr="00014F05" w:rsidRDefault="006023EE" w:rsidP="006023EE">
      <w:pPr>
        <w:pStyle w:val="Sinespaciado"/>
        <w:rPr>
          <w:rFonts w:ascii="Arial" w:hAnsi="Arial" w:cs="Arial"/>
          <w:b/>
          <w:sz w:val="20"/>
          <w:szCs w:val="20"/>
        </w:rPr>
      </w:pPr>
      <w:r w:rsidRPr="00014F05">
        <w:rPr>
          <w:rFonts w:ascii="Arial" w:hAnsi="Arial" w:cs="Arial"/>
          <w:b/>
          <w:sz w:val="20"/>
          <w:szCs w:val="20"/>
        </w:rPr>
        <w:t>OLGA AMPARO BETANCUR ARENAS</w:t>
      </w:r>
      <w:r w:rsidRPr="00014F05">
        <w:rPr>
          <w:rFonts w:ascii="Arial" w:hAnsi="Arial" w:cs="Arial"/>
          <w:b/>
          <w:sz w:val="20"/>
          <w:szCs w:val="20"/>
        </w:rPr>
        <w:tab/>
      </w:r>
      <w:r w:rsidRPr="00014F05">
        <w:rPr>
          <w:rFonts w:ascii="Arial" w:hAnsi="Arial" w:cs="Arial"/>
          <w:b/>
          <w:sz w:val="20"/>
          <w:szCs w:val="20"/>
        </w:rPr>
        <w:tab/>
      </w:r>
      <w:r w:rsidRPr="00014F05">
        <w:rPr>
          <w:rFonts w:ascii="Arial" w:hAnsi="Arial" w:cs="Arial"/>
          <w:b/>
          <w:sz w:val="20"/>
          <w:szCs w:val="20"/>
        </w:rPr>
        <w:tab/>
      </w:r>
    </w:p>
    <w:p w:rsidR="006023EE" w:rsidRPr="00014F05" w:rsidRDefault="006023EE" w:rsidP="006023EE">
      <w:pPr>
        <w:pStyle w:val="Sinespaciado"/>
        <w:rPr>
          <w:rFonts w:ascii="Arial" w:hAnsi="Arial" w:cs="Arial"/>
          <w:b/>
          <w:sz w:val="20"/>
          <w:szCs w:val="20"/>
        </w:rPr>
      </w:pPr>
      <w:r w:rsidRPr="00014F05">
        <w:rPr>
          <w:rFonts w:ascii="Arial" w:hAnsi="Arial" w:cs="Arial"/>
          <w:b/>
          <w:sz w:val="20"/>
          <w:szCs w:val="20"/>
        </w:rPr>
        <w:t>Representante Legal  Consejo Directivo</w:t>
      </w:r>
      <w:r w:rsidRPr="00014F05">
        <w:rPr>
          <w:rFonts w:ascii="Arial" w:hAnsi="Arial" w:cs="Arial"/>
          <w:b/>
          <w:sz w:val="20"/>
          <w:szCs w:val="20"/>
        </w:rPr>
        <w:tab/>
      </w:r>
      <w:r w:rsidRPr="00014F05">
        <w:rPr>
          <w:rFonts w:ascii="Arial" w:hAnsi="Arial" w:cs="Arial"/>
          <w:b/>
          <w:sz w:val="20"/>
          <w:szCs w:val="20"/>
        </w:rPr>
        <w:tab/>
      </w:r>
      <w:r w:rsidRPr="00014F05">
        <w:rPr>
          <w:rFonts w:ascii="Arial" w:hAnsi="Arial" w:cs="Arial"/>
          <w:b/>
          <w:sz w:val="20"/>
          <w:szCs w:val="20"/>
        </w:rPr>
        <w:tab/>
      </w:r>
      <w:r w:rsidRPr="00014F05">
        <w:rPr>
          <w:rFonts w:ascii="Arial" w:hAnsi="Arial" w:cs="Arial"/>
          <w:b/>
          <w:sz w:val="20"/>
          <w:szCs w:val="20"/>
        </w:rPr>
        <w:tab/>
      </w:r>
    </w:p>
    <w:p w:rsidR="006023EE" w:rsidRPr="00014F05" w:rsidRDefault="006023EE" w:rsidP="006023EE">
      <w:pPr>
        <w:pStyle w:val="Sinespaciado"/>
        <w:rPr>
          <w:rFonts w:ascii="Arial" w:hAnsi="Arial" w:cs="Arial"/>
          <w:b/>
          <w:sz w:val="20"/>
          <w:szCs w:val="20"/>
        </w:rPr>
      </w:pPr>
      <w:r w:rsidRPr="00014F05">
        <w:rPr>
          <w:rFonts w:ascii="Arial" w:hAnsi="Arial" w:cs="Arial"/>
          <w:b/>
          <w:sz w:val="20"/>
          <w:szCs w:val="20"/>
        </w:rPr>
        <w:t>C.C.No.32.520.908</w:t>
      </w:r>
    </w:p>
    <w:p w:rsidR="006023EE" w:rsidRPr="00014F05" w:rsidRDefault="006023EE" w:rsidP="006023EE">
      <w:pPr>
        <w:ind w:left="2190" w:hanging="2190"/>
        <w:jc w:val="both"/>
        <w:rPr>
          <w:rFonts w:ascii="Arial" w:hAnsi="Arial" w:cs="Arial"/>
          <w:b/>
        </w:rPr>
      </w:pPr>
    </w:p>
    <w:p w:rsidR="006023EE" w:rsidRDefault="006023EE" w:rsidP="006023EE">
      <w:pPr>
        <w:ind w:left="2190" w:hanging="2190"/>
        <w:jc w:val="both"/>
        <w:rPr>
          <w:rFonts w:ascii="Arial" w:hAnsi="Arial" w:cs="Arial"/>
        </w:rPr>
      </w:pPr>
    </w:p>
    <w:p w:rsidR="006023EE" w:rsidRDefault="006023EE" w:rsidP="006023EE">
      <w:pPr>
        <w:ind w:left="2190" w:hanging="2190"/>
        <w:jc w:val="both"/>
        <w:rPr>
          <w:rFonts w:ascii="Arial" w:hAnsi="Arial" w:cs="Arial"/>
        </w:rPr>
      </w:pPr>
    </w:p>
    <w:p w:rsidR="006023EE" w:rsidRPr="00D22E0F" w:rsidRDefault="006023EE" w:rsidP="006023EE">
      <w:pPr>
        <w:jc w:val="both"/>
        <w:rPr>
          <w:rFonts w:ascii="Arial" w:hAnsi="Arial" w:cs="Arial"/>
          <w:b/>
        </w:rPr>
      </w:pPr>
      <w:r w:rsidRPr="00D22E0F">
        <w:rPr>
          <w:rFonts w:ascii="Arial" w:hAnsi="Arial" w:cs="Arial"/>
          <w:b/>
        </w:rPr>
        <w:t xml:space="preserve">CARLOS ANIBAL ALVAREZ </w:t>
      </w:r>
      <w:r w:rsidRPr="00D22E0F">
        <w:rPr>
          <w:rFonts w:ascii="Arial" w:hAnsi="Arial" w:cs="Arial"/>
          <w:b/>
        </w:rPr>
        <w:tab/>
      </w:r>
      <w:r w:rsidRPr="00D22E0F">
        <w:rPr>
          <w:rFonts w:ascii="Arial" w:hAnsi="Arial" w:cs="Arial"/>
          <w:b/>
        </w:rPr>
        <w:tab/>
      </w:r>
      <w:r w:rsidRPr="00D22E0F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LINA MARÍA FRANCO MEJÍA</w:t>
      </w:r>
    </w:p>
    <w:p w:rsidR="006023EE" w:rsidRPr="00D22E0F" w:rsidRDefault="006023EE" w:rsidP="006023EE">
      <w:pPr>
        <w:jc w:val="both"/>
        <w:rPr>
          <w:rFonts w:ascii="Arial" w:hAnsi="Arial" w:cs="Arial"/>
          <w:b/>
        </w:rPr>
      </w:pPr>
      <w:r w:rsidRPr="00D22E0F">
        <w:rPr>
          <w:rFonts w:ascii="Arial" w:hAnsi="Arial" w:cs="Arial"/>
          <w:b/>
        </w:rPr>
        <w:t>Representante Docentes</w:t>
      </w:r>
      <w:r w:rsidRPr="00D22E0F">
        <w:rPr>
          <w:rFonts w:ascii="Arial" w:hAnsi="Arial" w:cs="Arial"/>
          <w:b/>
        </w:rPr>
        <w:tab/>
      </w:r>
      <w:r w:rsidRPr="00D22E0F">
        <w:rPr>
          <w:rFonts w:ascii="Arial" w:hAnsi="Arial" w:cs="Arial"/>
          <w:b/>
        </w:rPr>
        <w:tab/>
      </w:r>
      <w:r w:rsidRPr="00D22E0F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</w:t>
      </w:r>
      <w:r w:rsidRPr="00D22E0F">
        <w:rPr>
          <w:rFonts w:ascii="Arial" w:hAnsi="Arial" w:cs="Arial"/>
          <w:b/>
        </w:rPr>
        <w:t xml:space="preserve"> Representante Docentes</w:t>
      </w:r>
    </w:p>
    <w:p w:rsidR="006023EE" w:rsidRPr="00D22E0F" w:rsidRDefault="006023EE" w:rsidP="006023EE">
      <w:pPr>
        <w:jc w:val="both"/>
        <w:rPr>
          <w:rFonts w:ascii="Arial" w:hAnsi="Arial" w:cs="Arial"/>
          <w:b/>
        </w:rPr>
      </w:pPr>
      <w:r w:rsidRPr="00D22E0F">
        <w:rPr>
          <w:rFonts w:ascii="Arial" w:hAnsi="Arial" w:cs="Arial"/>
          <w:b/>
        </w:rPr>
        <w:t xml:space="preserve">C.C. </w:t>
      </w:r>
      <w:r>
        <w:rPr>
          <w:rFonts w:ascii="Arial" w:hAnsi="Arial" w:cs="Arial"/>
          <w:b/>
        </w:rPr>
        <w:t>No. 9</w:t>
      </w:r>
      <w:r w:rsidRPr="00D22E0F">
        <w:rPr>
          <w:rFonts w:ascii="Arial" w:hAnsi="Arial" w:cs="Arial"/>
          <w:b/>
        </w:rPr>
        <w:t>8695178</w:t>
      </w:r>
      <w:r w:rsidRPr="00D22E0F">
        <w:rPr>
          <w:rFonts w:ascii="Arial" w:hAnsi="Arial" w:cs="Arial"/>
          <w:b/>
        </w:rPr>
        <w:tab/>
      </w:r>
      <w:r w:rsidRPr="00D22E0F">
        <w:rPr>
          <w:rFonts w:ascii="Arial" w:hAnsi="Arial" w:cs="Arial"/>
          <w:b/>
        </w:rPr>
        <w:tab/>
      </w:r>
      <w:r w:rsidRPr="00D22E0F">
        <w:rPr>
          <w:rFonts w:ascii="Arial" w:hAnsi="Arial" w:cs="Arial"/>
          <w:b/>
        </w:rPr>
        <w:tab/>
      </w:r>
      <w:r w:rsidRPr="00D22E0F"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>C</w:t>
      </w:r>
      <w:r w:rsidRPr="00D22E0F">
        <w:rPr>
          <w:rFonts w:ascii="Arial" w:hAnsi="Arial" w:cs="Arial"/>
          <w:b/>
        </w:rPr>
        <w:t xml:space="preserve">.C. </w:t>
      </w:r>
      <w:r>
        <w:rPr>
          <w:rFonts w:ascii="Arial" w:hAnsi="Arial" w:cs="Arial"/>
          <w:b/>
        </w:rPr>
        <w:t>No.43903028</w:t>
      </w:r>
    </w:p>
    <w:p w:rsidR="006023EE" w:rsidRPr="00D22E0F" w:rsidRDefault="006023EE" w:rsidP="006023EE">
      <w:pPr>
        <w:jc w:val="both"/>
        <w:rPr>
          <w:rFonts w:ascii="Arial" w:hAnsi="Arial" w:cs="Arial"/>
          <w:b/>
        </w:rPr>
      </w:pPr>
    </w:p>
    <w:p w:rsidR="006023EE" w:rsidRDefault="006023EE" w:rsidP="006023EE">
      <w:pPr>
        <w:jc w:val="both"/>
        <w:rPr>
          <w:rFonts w:ascii="Arial" w:hAnsi="Arial" w:cs="Arial"/>
          <w:b/>
        </w:rPr>
      </w:pPr>
    </w:p>
    <w:p w:rsidR="006023EE" w:rsidRPr="00D22E0F" w:rsidRDefault="006023EE" w:rsidP="006023EE">
      <w:pPr>
        <w:jc w:val="both"/>
        <w:rPr>
          <w:rFonts w:ascii="Arial" w:hAnsi="Arial" w:cs="Arial"/>
          <w:b/>
        </w:rPr>
      </w:pPr>
    </w:p>
    <w:p w:rsidR="006023EE" w:rsidRDefault="006023EE" w:rsidP="006023EE">
      <w:pPr>
        <w:pStyle w:val="Sinespaciad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LORENA MARULANDA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      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DORA ELENA HURTADO</w:t>
      </w:r>
    </w:p>
    <w:p w:rsidR="006023EE" w:rsidRDefault="006023EE" w:rsidP="006023EE">
      <w:pPr>
        <w:pStyle w:val="Sinespaciad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Representante Padres de Familia                         </w:t>
      </w:r>
      <w:r>
        <w:rPr>
          <w:rFonts w:ascii="Arial" w:hAnsi="Arial" w:cs="Arial"/>
          <w:b/>
          <w:sz w:val="18"/>
          <w:szCs w:val="18"/>
        </w:rPr>
        <w:tab/>
        <w:t xml:space="preserve">                  Representante Padres de Familia</w:t>
      </w:r>
    </w:p>
    <w:p w:rsidR="006023EE" w:rsidRDefault="006023EE" w:rsidP="006023EE">
      <w:pPr>
        <w:pStyle w:val="Sinespaciad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C.C. 21526116</w:t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                 </w:t>
      </w:r>
      <w:r>
        <w:rPr>
          <w:rFonts w:ascii="Arial" w:hAnsi="Arial" w:cs="Arial"/>
          <w:b/>
          <w:sz w:val="18"/>
          <w:szCs w:val="18"/>
        </w:rPr>
        <w:tab/>
        <w:t xml:space="preserve">    C.C. 43.458.192</w:t>
      </w:r>
    </w:p>
    <w:p w:rsidR="006023EE" w:rsidRDefault="006023EE" w:rsidP="006023EE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6023EE" w:rsidRDefault="006023EE" w:rsidP="006023EE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6023EE" w:rsidRDefault="006023EE" w:rsidP="006023EE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6023EE" w:rsidRDefault="006023EE" w:rsidP="006023EE">
      <w:pPr>
        <w:pStyle w:val="Sinespaciad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VALENTINA ÁLVAREZ PUERTA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</w:t>
      </w:r>
      <w:r>
        <w:rPr>
          <w:rFonts w:ascii="Arial" w:hAnsi="Arial" w:cs="Arial"/>
          <w:b/>
          <w:sz w:val="18"/>
          <w:szCs w:val="18"/>
        </w:rPr>
        <w:tab/>
        <w:t xml:space="preserve">   MARIANA LÓPEZ</w:t>
      </w:r>
    </w:p>
    <w:p w:rsidR="006023EE" w:rsidRDefault="006023EE" w:rsidP="006023EE">
      <w:pPr>
        <w:pStyle w:val="Sinespaciad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Representante de los egresados                            </w:t>
      </w:r>
      <w:r>
        <w:rPr>
          <w:rFonts w:ascii="Arial" w:hAnsi="Arial" w:cs="Arial"/>
          <w:b/>
          <w:sz w:val="18"/>
          <w:szCs w:val="18"/>
        </w:rPr>
        <w:tab/>
        <w:t xml:space="preserve">                 Consejera Estudiantil</w:t>
      </w:r>
    </w:p>
    <w:p w:rsidR="006023EE" w:rsidRDefault="006023EE" w:rsidP="006023EE">
      <w:pPr>
        <w:pStyle w:val="Sinespaciad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T.I. 100722347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</w:t>
      </w:r>
      <w:r>
        <w:rPr>
          <w:rFonts w:ascii="Arial" w:hAnsi="Arial" w:cs="Arial"/>
          <w:b/>
          <w:sz w:val="18"/>
          <w:szCs w:val="18"/>
        </w:rPr>
        <w:tab/>
        <w:t xml:space="preserve">   T.I. 1001132857</w:t>
      </w:r>
    </w:p>
    <w:p w:rsidR="006023EE" w:rsidRDefault="006023EE" w:rsidP="006023EE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6023EE" w:rsidRDefault="006023EE" w:rsidP="006023EE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6023EE" w:rsidRDefault="006023EE" w:rsidP="006023EE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6023EE" w:rsidRDefault="006023EE" w:rsidP="006023EE">
      <w:pPr>
        <w:pStyle w:val="Sinespaciad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BEATRIZ GÓMEZ</w:t>
      </w:r>
    </w:p>
    <w:p w:rsidR="006023EE" w:rsidRDefault="006023EE" w:rsidP="006023EE">
      <w:pPr>
        <w:pStyle w:val="Sinespaciad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Sector Productivo </w:t>
      </w:r>
    </w:p>
    <w:p w:rsidR="006023EE" w:rsidRDefault="006023EE" w:rsidP="006023EE">
      <w:pPr>
        <w:pStyle w:val="Sinespaciad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C.C. </w:t>
      </w:r>
      <w:r>
        <w:rPr>
          <w:rFonts w:ascii="Arial" w:hAnsi="Arial" w:cs="Arial"/>
          <w:b/>
          <w:color w:val="000000"/>
          <w:sz w:val="18"/>
          <w:szCs w:val="18"/>
        </w:rPr>
        <w:t>42795908</w:t>
      </w:r>
    </w:p>
    <w:p w:rsidR="004033DD" w:rsidRDefault="004033DD" w:rsidP="006023EE">
      <w:pPr>
        <w:pStyle w:val="Estilo1"/>
        <w:jc w:val="center"/>
        <w:rPr>
          <w:rFonts w:ascii="Calibri" w:hAnsi="Calibri" w:cs="Arial"/>
          <w:b/>
          <w:color w:val="1D1B11"/>
          <w:sz w:val="28"/>
          <w:szCs w:val="24"/>
        </w:rPr>
      </w:pPr>
    </w:p>
    <w:sectPr w:rsidR="004033DD" w:rsidSect="00C64F0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30B" w:rsidRDefault="00CF230B" w:rsidP="006023EE">
      <w:r>
        <w:separator/>
      </w:r>
    </w:p>
  </w:endnote>
  <w:endnote w:type="continuationSeparator" w:id="0">
    <w:p w:rsidR="00CF230B" w:rsidRDefault="00CF230B" w:rsidP="0060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30B" w:rsidRDefault="00CF230B" w:rsidP="006023EE">
      <w:r>
        <w:separator/>
      </w:r>
    </w:p>
  </w:footnote>
  <w:footnote w:type="continuationSeparator" w:id="0">
    <w:p w:rsidR="00CF230B" w:rsidRDefault="00CF230B" w:rsidP="00602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3EE" w:rsidRDefault="006023EE">
    <w:pPr>
      <w:pStyle w:val="Encabezado"/>
    </w:pPr>
  </w:p>
  <w:tbl>
    <w:tblPr>
      <w:tblpPr w:leftFromText="141" w:rightFromText="141" w:vertAnchor="text" w:horzAnchor="margin" w:tblpY="-267"/>
      <w:tblW w:w="5511" w:type="pct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ook w:val="00A0" w:firstRow="1" w:lastRow="0" w:firstColumn="1" w:lastColumn="0" w:noHBand="0" w:noVBand="0"/>
    </w:tblPr>
    <w:tblGrid>
      <w:gridCol w:w="2305"/>
      <w:gridCol w:w="5628"/>
      <w:gridCol w:w="2046"/>
    </w:tblGrid>
    <w:tr w:rsidR="006023EE" w:rsidTr="000E0CC4">
      <w:trPr>
        <w:trHeight w:val="329"/>
      </w:trPr>
      <w:tc>
        <w:tcPr>
          <w:tcW w:w="1155" w:type="pct"/>
          <w:vMerge w:val="restar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  <w:hideMark/>
        </w:tcPr>
        <w:p w:rsidR="006023EE" w:rsidRDefault="006023EE" w:rsidP="000E0CC4">
          <w:pPr>
            <w:pStyle w:val="Encabezado"/>
            <w:jc w:val="center"/>
            <w:rPr>
              <w:rFonts w:ascii="Tahoma" w:hAnsi="Tahoma" w:cs="Tahoma"/>
              <w:b/>
              <w:bCs/>
              <w:sz w:val="18"/>
              <w:szCs w:val="18"/>
              <w:lang w:eastAsia="zh-CN"/>
            </w:rPr>
          </w:pPr>
          <w:r>
            <w:rPr>
              <w:rFonts w:eastAsia="SimSun"/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9525</wp:posOffset>
                </wp:positionV>
                <wp:extent cx="611505" cy="632460"/>
                <wp:effectExtent l="19050" t="0" r="0" b="0"/>
                <wp:wrapNone/>
                <wp:docPr id="1" name="Imagen 2" descr="Descripción: Descripción: ESCUDOMJM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escripción: ESCUDOMJM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05" cy="632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20" w:type="pc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  <w:hideMark/>
        </w:tcPr>
        <w:p w:rsidR="006023EE" w:rsidRPr="00836693" w:rsidRDefault="006023EE" w:rsidP="000E0CC4">
          <w:pPr>
            <w:pStyle w:val="Encabezado"/>
            <w:jc w:val="center"/>
            <w:rPr>
              <w:rFonts w:ascii="Arial" w:eastAsia="SimSun" w:hAnsi="Arial" w:cs="Arial"/>
              <w:b/>
              <w:bCs/>
              <w:lang w:val="es-MX" w:eastAsia="zh-CN"/>
            </w:rPr>
          </w:pPr>
          <w:r w:rsidRPr="00836693">
            <w:rPr>
              <w:rFonts w:ascii="Arial" w:hAnsi="Arial" w:cs="Arial"/>
              <w:b/>
              <w:bCs/>
            </w:rPr>
            <w:t>INSTITUCIÓN EDUCATIVA</w:t>
          </w:r>
        </w:p>
        <w:p w:rsidR="006023EE" w:rsidRPr="00836693" w:rsidRDefault="006023EE" w:rsidP="000E0CC4">
          <w:pPr>
            <w:pStyle w:val="Encabezado"/>
            <w:jc w:val="center"/>
            <w:rPr>
              <w:b/>
              <w:bCs/>
              <w:lang w:eastAsia="zh-CN"/>
            </w:rPr>
          </w:pPr>
          <w:r w:rsidRPr="00836693">
            <w:rPr>
              <w:rFonts w:ascii="Arial" w:hAnsi="Arial" w:cs="Arial"/>
              <w:b/>
              <w:bCs/>
            </w:rPr>
            <w:t>MARIA JESUS MEJIA</w:t>
          </w:r>
        </w:p>
      </w:tc>
      <w:tc>
        <w:tcPr>
          <w:tcW w:w="1025" w:type="pct"/>
          <w:vMerge w:val="restar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  <w:hideMark/>
        </w:tcPr>
        <w:p w:rsidR="006023EE" w:rsidRPr="00836693" w:rsidRDefault="006023EE" w:rsidP="000E0CC4">
          <w:pPr>
            <w:rPr>
              <w:rFonts w:eastAsia="SimSun"/>
              <w:b/>
              <w:bCs/>
              <w:lang w:eastAsia="zh-CN"/>
            </w:rPr>
          </w:pPr>
          <w:r>
            <w:rPr>
              <w:rFonts w:eastAsia="SimSun"/>
              <w:noProof/>
              <w:lang w:val="es-CO" w:eastAsia="es-CO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-506730</wp:posOffset>
                </wp:positionV>
                <wp:extent cx="697230" cy="640080"/>
                <wp:effectExtent l="19050" t="0" r="7620" b="0"/>
                <wp:wrapSquare wrapText="bothSides"/>
                <wp:docPr id="2" name="Imagen 1" descr="Descripción: Descripción: MJM CONVIVIEN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scripción: MJM CONVIVIEN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23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6023EE" w:rsidTr="000E0CC4">
      <w:trPr>
        <w:trHeight w:val="313"/>
      </w:trPr>
      <w:tc>
        <w:tcPr>
          <w:tcW w:w="0" w:type="auto"/>
          <w:vMerge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  <w:hideMark/>
        </w:tcPr>
        <w:p w:rsidR="006023EE" w:rsidRDefault="006023EE" w:rsidP="000E0CC4">
          <w:pPr>
            <w:rPr>
              <w:rFonts w:ascii="Tahoma" w:eastAsia="SimSun" w:hAnsi="Tahoma" w:cs="Tahoma"/>
              <w:b/>
              <w:bCs/>
              <w:sz w:val="18"/>
              <w:szCs w:val="18"/>
              <w:lang w:eastAsia="zh-CN"/>
            </w:rPr>
          </w:pPr>
        </w:p>
      </w:tc>
      <w:tc>
        <w:tcPr>
          <w:tcW w:w="2820" w:type="pc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  <w:hideMark/>
        </w:tcPr>
        <w:p w:rsidR="006023EE" w:rsidRPr="00836693" w:rsidRDefault="006023EE" w:rsidP="000E0CC4">
          <w:pPr>
            <w:jc w:val="center"/>
            <w:rPr>
              <w:rFonts w:ascii="Arial" w:eastAsia="SimSun" w:hAnsi="Arial" w:cs="Arial"/>
              <w:b/>
              <w:bCs/>
              <w:lang w:eastAsia="zh-CN"/>
            </w:rPr>
          </w:pPr>
          <w:r w:rsidRPr="00836693">
            <w:rPr>
              <w:rFonts w:ascii="Arial" w:hAnsi="Arial" w:cs="Arial"/>
              <w:b/>
              <w:bCs/>
            </w:rPr>
            <w:t>ACUERDO</w:t>
          </w:r>
        </w:p>
      </w:tc>
      <w:tc>
        <w:tcPr>
          <w:tcW w:w="0" w:type="auto"/>
          <w:vMerge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  <w:hideMark/>
        </w:tcPr>
        <w:p w:rsidR="006023EE" w:rsidRPr="00836693" w:rsidRDefault="006023EE" w:rsidP="000E0CC4">
          <w:pPr>
            <w:rPr>
              <w:rFonts w:eastAsia="SimSun"/>
              <w:b/>
              <w:bCs/>
              <w:lang w:eastAsia="zh-CN"/>
            </w:rPr>
          </w:pPr>
        </w:p>
      </w:tc>
    </w:tr>
    <w:tr w:rsidR="006023EE" w:rsidTr="000E0CC4">
      <w:trPr>
        <w:trHeight w:val="351"/>
      </w:trPr>
      <w:tc>
        <w:tcPr>
          <w:tcW w:w="1155" w:type="pc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  <w:hideMark/>
        </w:tcPr>
        <w:p w:rsidR="006023EE" w:rsidRDefault="006023EE" w:rsidP="000E0CC4">
          <w:pPr>
            <w:jc w:val="center"/>
            <w:rPr>
              <w:rFonts w:ascii="Arial" w:eastAsia="SimSun" w:hAnsi="Arial" w:cs="Arial"/>
              <w:b/>
              <w:bCs/>
              <w:sz w:val="18"/>
              <w:szCs w:val="18"/>
              <w:lang w:eastAsia="zh-CN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CODIGO:</w:t>
          </w:r>
          <w:r>
            <w:rPr>
              <w:rFonts w:ascii="Arial" w:hAnsi="Arial" w:cs="Arial"/>
              <w:sz w:val="18"/>
              <w:szCs w:val="18"/>
            </w:rPr>
            <w:t xml:space="preserve"> NA</w:t>
          </w:r>
        </w:p>
      </w:tc>
      <w:tc>
        <w:tcPr>
          <w:tcW w:w="2820" w:type="pc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  <w:hideMark/>
        </w:tcPr>
        <w:p w:rsidR="006023EE" w:rsidRPr="00836693" w:rsidRDefault="006023EE" w:rsidP="000E0CC4">
          <w:pPr>
            <w:pStyle w:val="Encabezado"/>
            <w:jc w:val="center"/>
            <w:rPr>
              <w:rFonts w:ascii="Arial" w:hAnsi="Arial" w:cs="Arial"/>
              <w:b/>
              <w:bCs/>
              <w:lang w:eastAsia="zh-CN"/>
            </w:rPr>
          </w:pPr>
        </w:p>
      </w:tc>
      <w:tc>
        <w:tcPr>
          <w:tcW w:w="1025" w:type="pc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  <w:hideMark/>
        </w:tcPr>
        <w:p w:rsidR="006023EE" w:rsidRPr="00836693" w:rsidRDefault="006023EE" w:rsidP="000E0CC4">
          <w:pPr>
            <w:rPr>
              <w:rFonts w:ascii="Arial" w:eastAsia="SimSun" w:hAnsi="Arial" w:cs="Arial"/>
              <w:b/>
              <w:bCs/>
              <w:lang w:eastAsia="zh-CN"/>
            </w:rPr>
          </w:pPr>
          <w:r w:rsidRPr="00836693">
            <w:rPr>
              <w:rFonts w:ascii="Arial" w:hAnsi="Arial" w:cs="Arial"/>
              <w:b/>
              <w:bCs/>
            </w:rPr>
            <w:t>PÁGINA: 1 DE 1</w:t>
          </w:r>
        </w:p>
      </w:tc>
    </w:tr>
  </w:tbl>
  <w:p w:rsidR="006023EE" w:rsidRDefault="006023EE">
    <w:pPr>
      <w:pStyle w:val="Encabezado"/>
    </w:pPr>
  </w:p>
  <w:p w:rsidR="006023EE" w:rsidRDefault="006023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53CF5"/>
    <w:multiLevelType w:val="hybridMultilevel"/>
    <w:tmpl w:val="73D2D26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05B49"/>
    <w:multiLevelType w:val="hybridMultilevel"/>
    <w:tmpl w:val="E25431CC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D6"/>
    <w:rsid w:val="0000110C"/>
    <w:rsid w:val="0000127B"/>
    <w:rsid w:val="00005A16"/>
    <w:rsid w:val="000154EC"/>
    <w:rsid w:val="00020E7A"/>
    <w:rsid w:val="00023FE8"/>
    <w:rsid w:val="000331F3"/>
    <w:rsid w:val="000346E6"/>
    <w:rsid w:val="000349AB"/>
    <w:rsid w:val="00037C1C"/>
    <w:rsid w:val="00044994"/>
    <w:rsid w:val="00051D76"/>
    <w:rsid w:val="000562B7"/>
    <w:rsid w:val="00060631"/>
    <w:rsid w:val="000612F6"/>
    <w:rsid w:val="0006381C"/>
    <w:rsid w:val="00063C21"/>
    <w:rsid w:val="00064AB4"/>
    <w:rsid w:val="00074A0A"/>
    <w:rsid w:val="0007580D"/>
    <w:rsid w:val="000762DF"/>
    <w:rsid w:val="0007705B"/>
    <w:rsid w:val="0007746F"/>
    <w:rsid w:val="00077BED"/>
    <w:rsid w:val="00081E8E"/>
    <w:rsid w:val="000850DA"/>
    <w:rsid w:val="00085CB9"/>
    <w:rsid w:val="0009091C"/>
    <w:rsid w:val="00094040"/>
    <w:rsid w:val="00097368"/>
    <w:rsid w:val="000A421C"/>
    <w:rsid w:val="000A554A"/>
    <w:rsid w:val="000B6A83"/>
    <w:rsid w:val="000C205B"/>
    <w:rsid w:val="000C5DE8"/>
    <w:rsid w:val="000D2A5D"/>
    <w:rsid w:val="000D406C"/>
    <w:rsid w:val="000D7658"/>
    <w:rsid w:val="000F1CF4"/>
    <w:rsid w:val="000F2F70"/>
    <w:rsid w:val="00104D76"/>
    <w:rsid w:val="001066D2"/>
    <w:rsid w:val="00113074"/>
    <w:rsid w:val="00120DEE"/>
    <w:rsid w:val="001218D6"/>
    <w:rsid w:val="00121AD2"/>
    <w:rsid w:val="00122634"/>
    <w:rsid w:val="00123B00"/>
    <w:rsid w:val="00131D4F"/>
    <w:rsid w:val="0013338D"/>
    <w:rsid w:val="00146431"/>
    <w:rsid w:val="001576E3"/>
    <w:rsid w:val="001578EF"/>
    <w:rsid w:val="001612DA"/>
    <w:rsid w:val="001622A9"/>
    <w:rsid w:val="00170D13"/>
    <w:rsid w:val="00172D59"/>
    <w:rsid w:val="0017411A"/>
    <w:rsid w:val="00181367"/>
    <w:rsid w:val="00184A2F"/>
    <w:rsid w:val="00187855"/>
    <w:rsid w:val="00193D85"/>
    <w:rsid w:val="001A0AFC"/>
    <w:rsid w:val="001A2C17"/>
    <w:rsid w:val="001A50C6"/>
    <w:rsid w:val="001A5590"/>
    <w:rsid w:val="001C05D0"/>
    <w:rsid w:val="001C2312"/>
    <w:rsid w:val="001C37DD"/>
    <w:rsid w:val="001C5D94"/>
    <w:rsid w:val="001C609B"/>
    <w:rsid w:val="001C7816"/>
    <w:rsid w:val="001D474E"/>
    <w:rsid w:val="001D5701"/>
    <w:rsid w:val="001E1658"/>
    <w:rsid w:val="001E450D"/>
    <w:rsid w:val="001F3B52"/>
    <w:rsid w:val="00201704"/>
    <w:rsid w:val="00201D30"/>
    <w:rsid w:val="00203EE5"/>
    <w:rsid w:val="00204D48"/>
    <w:rsid w:val="002077CF"/>
    <w:rsid w:val="00210D62"/>
    <w:rsid w:val="002125BD"/>
    <w:rsid w:val="00221ED3"/>
    <w:rsid w:val="002263A7"/>
    <w:rsid w:val="002266F0"/>
    <w:rsid w:val="0023765B"/>
    <w:rsid w:val="00264D86"/>
    <w:rsid w:val="00266C0E"/>
    <w:rsid w:val="00274D07"/>
    <w:rsid w:val="002769C6"/>
    <w:rsid w:val="00280464"/>
    <w:rsid w:val="00282E62"/>
    <w:rsid w:val="00286161"/>
    <w:rsid w:val="00290263"/>
    <w:rsid w:val="00290C99"/>
    <w:rsid w:val="00292726"/>
    <w:rsid w:val="00292F0D"/>
    <w:rsid w:val="00293A2B"/>
    <w:rsid w:val="00296AA6"/>
    <w:rsid w:val="002A2CC8"/>
    <w:rsid w:val="002B02DC"/>
    <w:rsid w:val="002B38BD"/>
    <w:rsid w:val="002B448B"/>
    <w:rsid w:val="002C3DE3"/>
    <w:rsid w:val="002C78B0"/>
    <w:rsid w:val="002D237A"/>
    <w:rsid w:val="002D67B2"/>
    <w:rsid w:val="002D759D"/>
    <w:rsid w:val="002E0579"/>
    <w:rsid w:val="002E621A"/>
    <w:rsid w:val="002F032F"/>
    <w:rsid w:val="002F454C"/>
    <w:rsid w:val="00300DA3"/>
    <w:rsid w:val="00313966"/>
    <w:rsid w:val="00317770"/>
    <w:rsid w:val="00323B9D"/>
    <w:rsid w:val="00327BD5"/>
    <w:rsid w:val="00334F3D"/>
    <w:rsid w:val="003361BE"/>
    <w:rsid w:val="003402B7"/>
    <w:rsid w:val="00341D3B"/>
    <w:rsid w:val="0034568B"/>
    <w:rsid w:val="0034644D"/>
    <w:rsid w:val="00347E18"/>
    <w:rsid w:val="003569B7"/>
    <w:rsid w:val="00356A43"/>
    <w:rsid w:val="00357312"/>
    <w:rsid w:val="00357834"/>
    <w:rsid w:val="0036563D"/>
    <w:rsid w:val="00365A7E"/>
    <w:rsid w:val="00376967"/>
    <w:rsid w:val="00376FE8"/>
    <w:rsid w:val="0037721D"/>
    <w:rsid w:val="00377E69"/>
    <w:rsid w:val="003837CA"/>
    <w:rsid w:val="00383EC3"/>
    <w:rsid w:val="0039593C"/>
    <w:rsid w:val="00396DF4"/>
    <w:rsid w:val="003A0E84"/>
    <w:rsid w:val="003A32EB"/>
    <w:rsid w:val="003A376D"/>
    <w:rsid w:val="003A38AB"/>
    <w:rsid w:val="003A5CC2"/>
    <w:rsid w:val="003A64AD"/>
    <w:rsid w:val="003B54E4"/>
    <w:rsid w:val="003C08E8"/>
    <w:rsid w:val="003C29EA"/>
    <w:rsid w:val="003C70CB"/>
    <w:rsid w:val="003D7488"/>
    <w:rsid w:val="003E088E"/>
    <w:rsid w:val="003F040B"/>
    <w:rsid w:val="003F08B7"/>
    <w:rsid w:val="003F6E18"/>
    <w:rsid w:val="004033DD"/>
    <w:rsid w:val="004056AB"/>
    <w:rsid w:val="00413B1A"/>
    <w:rsid w:val="00414E77"/>
    <w:rsid w:val="00422EA3"/>
    <w:rsid w:val="00435E16"/>
    <w:rsid w:val="004422F4"/>
    <w:rsid w:val="00451DFD"/>
    <w:rsid w:val="004635D9"/>
    <w:rsid w:val="00463A7B"/>
    <w:rsid w:val="00463FE9"/>
    <w:rsid w:val="0046642A"/>
    <w:rsid w:val="00466E91"/>
    <w:rsid w:val="00467DC7"/>
    <w:rsid w:val="00482B0B"/>
    <w:rsid w:val="00484BE4"/>
    <w:rsid w:val="0049198F"/>
    <w:rsid w:val="0049347C"/>
    <w:rsid w:val="004957D2"/>
    <w:rsid w:val="00496C3C"/>
    <w:rsid w:val="004A57BD"/>
    <w:rsid w:val="004A7DE5"/>
    <w:rsid w:val="004B370B"/>
    <w:rsid w:val="004B383F"/>
    <w:rsid w:val="004C204E"/>
    <w:rsid w:val="004C29D8"/>
    <w:rsid w:val="004D181A"/>
    <w:rsid w:val="004D63FA"/>
    <w:rsid w:val="004E5140"/>
    <w:rsid w:val="004F0A27"/>
    <w:rsid w:val="004F173E"/>
    <w:rsid w:val="004F403A"/>
    <w:rsid w:val="004F7CF4"/>
    <w:rsid w:val="005029D4"/>
    <w:rsid w:val="00515B2C"/>
    <w:rsid w:val="00517A2F"/>
    <w:rsid w:val="00523AD2"/>
    <w:rsid w:val="005305F9"/>
    <w:rsid w:val="00531165"/>
    <w:rsid w:val="00531A93"/>
    <w:rsid w:val="00533691"/>
    <w:rsid w:val="005348B3"/>
    <w:rsid w:val="0054377A"/>
    <w:rsid w:val="00544B3B"/>
    <w:rsid w:val="00546958"/>
    <w:rsid w:val="00546FE1"/>
    <w:rsid w:val="00547532"/>
    <w:rsid w:val="005600CE"/>
    <w:rsid w:val="00560C7F"/>
    <w:rsid w:val="00562FB2"/>
    <w:rsid w:val="00575323"/>
    <w:rsid w:val="00585226"/>
    <w:rsid w:val="005863C6"/>
    <w:rsid w:val="00596141"/>
    <w:rsid w:val="00596F45"/>
    <w:rsid w:val="005A67B5"/>
    <w:rsid w:val="005A7344"/>
    <w:rsid w:val="005A74CA"/>
    <w:rsid w:val="005A770A"/>
    <w:rsid w:val="005C7D57"/>
    <w:rsid w:val="005D46F7"/>
    <w:rsid w:val="005D483D"/>
    <w:rsid w:val="005E54B9"/>
    <w:rsid w:val="005E5699"/>
    <w:rsid w:val="005F0360"/>
    <w:rsid w:val="005F11B5"/>
    <w:rsid w:val="005F79FA"/>
    <w:rsid w:val="006007FA"/>
    <w:rsid w:val="00600E77"/>
    <w:rsid w:val="006023EE"/>
    <w:rsid w:val="00602400"/>
    <w:rsid w:val="006043E2"/>
    <w:rsid w:val="0060515C"/>
    <w:rsid w:val="00606EC8"/>
    <w:rsid w:val="00615241"/>
    <w:rsid w:val="00617FB9"/>
    <w:rsid w:val="0063039C"/>
    <w:rsid w:val="0063317B"/>
    <w:rsid w:val="00643352"/>
    <w:rsid w:val="0064648C"/>
    <w:rsid w:val="00652497"/>
    <w:rsid w:val="006537B9"/>
    <w:rsid w:val="006665EE"/>
    <w:rsid w:val="00675200"/>
    <w:rsid w:val="00675F59"/>
    <w:rsid w:val="00685622"/>
    <w:rsid w:val="00697B1C"/>
    <w:rsid w:val="006A1AA8"/>
    <w:rsid w:val="006A332B"/>
    <w:rsid w:val="006A3DC4"/>
    <w:rsid w:val="006A50D3"/>
    <w:rsid w:val="006A688A"/>
    <w:rsid w:val="006B40E4"/>
    <w:rsid w:val="006C467C"/>
    <w:rsid w:val="006D2B78"/>
    <w:rsid w:val="006D3872"/>
    <w:rsid w:val="006E1007"/>
    <w:rsid w:val="006E29E1"/>
    <w:rsid w:val="006E2BDF"/>
    <w:rsid w:val="006E39F0"/>
    <w:rsid w:val="006E3A8B"/>
    <w:rsid w:val="006F5DD7"/>
    <w:rsid w:val="0070139D"/>
    <w:rsid w:val="007073AD"/>
    <w:rsid w:val="00711778"/>
    <w:rsid w:val="007179D2"/>
    <w:rsid w:val="00723853"/>
    <w:rsid w:val="00725C13"/>
    <w:rsid w:val="00730F2B"/>
    <w:rsid w:val="00740349"/>
    <w:rsid w:val="00754C87"/>
    <w:rsid w:val="00767BF3"/>
    <w:rsid w:val="00771AD0"/>
    <w:rsid w:val="00773584"/>
    <w:rsid w:val="00776551"/>
    <w:rsid w:val="00781EF3"/>
    <w:rsid w:val="00783AE1"/>
    <w:rsid w:val="00790CDC"/>
    <w:rsid w:val="007926F1"/>
    <w:rsid w:val="00797B09"/>
    <w:rsid w:val="007A06C8"/>
    <w:rsid w:val="007A3692"/>
    <w:rsid w:val="007A4BA6"/>
    <w:rsid w:val="007A5E9C"/>
    <w:rsid w:val="007B653D"/>
    <w:rsid w:val="007C19AE"/>
    <w:rsid w:val="007C5DB3"/>
    <w:rsid w:val="007D14F3"/>
    <w:rsid w:val="007D24EF"/>
    <w:rsid w:val="007D45B1"/>
    <w:rsid w:val="007D5466"/>
    <w:rsid w:val="007D6247"/>
    <w:rsid w:val="007D6A25"/>
    <w:rsid w:val="007E0427"/>
    <w:rsid w:val="007E66E6"/>
    <w:rsid w:val="007E6B99"/>
    <w:rsid w:val="007E6C0C"/>
    <w:rsid w:val="007F33B1"/>
    <w:rsid w:val="007F5C5A"/>
    <w:rsid w:val="007F74B9"/>
    <w:rsid w:val="008042A7"/>
    <w:rsid w:val="008052BA"/>
    <w:rsid w:val="0081095A"/>
    <w:rsid w:val="00811678"/>
    <w:rsid w:val="00812C74"/>
    <w:rsid w:val="008148ED"/>
    <w:rsid w:val="00814BFA"/>
    <w:rsid w:val="0081587A"/>
    <w:rsid w:val="00822910"/>
    <w:rsid w:val="00822C0F"/>
    <w:rsid w:val="008233D7"/>
    <w:rsid w:val="00824DB6"/>
    <w:rsid w:val="008302FD"/>
    <w:rsid w:val="00843BD3"/>
    <w:rsid w:val="00861190"/>
    <w:rsid w:val="0086142C"/>
    <w:rsid w:val="008636ED"/>
    <w:rsid w:val="00864223"/>
    <w:rsid w:val="00874116"/>
    <w:rsid w:val="008741CE"/>
    <w:rsid w:val="0088026B"/>
    <w:rsid w:val="00882077"/>
    <w:rsid w:val="0088285F"/>
    <w:rsid w:val="00882FE6"/>
    <w:rsid w:val="00883E51"/>
    <w:rsid w:val="00883FEF"/>
    <w:rsid w:val="008850FE"/>
    <w:rsid w:val="0088613A"/>
    <w:rsid w:val="008947AB"/>
    <w:rsid w:val="008A1F15"/>
    <w:rsid w:val="008A44E3"/>
    <w:rsid w:val="008A570E"/>
    <w:rsid w:val="008A5B98"/>
    <w:rsid w:val="008A5CA2"/>
    <w:rsid w:val="008A6B3D"/>
    <w:rsid w:val="008B4D20"/>
    <w:rsid w:val="008B5FED"/>
    <w:rsid w:val="008C11D6"/>
    <w:rsid w:val="008C2529"/>
    <w:rsid w:val="008C3C17"/>
    <w:rsid w:val="008C7656"/>
    <w:rsid w:val="008D1221"/>
    <w:rsid w:val="008D13A5"/>
    <w:rsid w:val="008D3FB8"/>
    <w:rsid w:val="008D4DAF"/>
    <w:rsid w:val="008E5A75"/>
    <w:rsid w:val="008F2740"/>
    <w:rsid w:val="008F6DF0"/>
    <w:rsid w:val="00903DE5"/>
    <w:rsid w:val="009064BC"/>
    <w:rsid w:val="00907D6E"/>
    <w:rsid w:val="009112EE"/>
    <w:rsid w:val="00931944"/>
    <w:rsid w:val="009319A9"/>
    <w:rsid w:val="00934E00"/>
    <w:rsid w:val="00950C85"/>
    <w:rsid w:val="009540CE"/>
    <w:rsid w:val="0095490C"/>
    <w:rsid w:val="00961542"/>
    <w:rsid w:val="0096173F"/>
    <w:rsid w:val="00974847"/>
    <w:rsid w:val="00974E0C"/>
    <w:rsid w:val="00980540"/>
    <w:rsid w:val="009879F2"/>
    <w:rsid w:val="00990394"/>
    <w:rsid w:val="009946A6"/>
    <w:rsid w:val="0099788F"/>
    <w:rsid w:val="009A3AA6"/>
    <w:rsid w:val="009A3F15"/>
    <w:rsid w:val="009B074E"/>
    <w:rsid w:val="009B1FF9"/>
    <w:rsid w:val="009C6BB6"/>
    <w:rsid w:val="009D0640"/>
    <w:rsid w:val="009D3032"/>
    <w:rsid w:val="009D33FD"/>
    <w:rsid w:val="009D61CB"/>
    <w:rsid w:val="009E141C"/>
    <w:rsid w:val="009E59F1"/>
    <w:rsid w:val="009F2F2D"/>
    <w:rsid w:val="009F2FB2"/>
    <w:rsid w:val="009F42E4"/>
    <w:rsid w:val="00A120A5"/>
    <w:rsid w:val="00A1257B"/>
    <w:rsid w:val="00A135AD"/>
    <w:rsid w:val="00A13E36"/>
    <w:rsid w:val="00A1572F"/>
    <w:rsid w:val="00A16F06"/>
    <w:rsid w:val="00A41741"/>
    <w:rsid w:val="00A42AEC"/>
    <w:rsid w:val="00A45ECE"/>
    <w:rsid w:val="00A4748D"/>
    <w:rsid w:val="00A54967"/>
    <w:rsid w:val="00A67042"/>
    <w:rsid w:val="00A70469"/>
    <w:rsid w:val="00A71B6F"/>
    <w:rsid w:val="00A72C09"/>
    <w:rsid w:val="00A769E8"/>
    <w:rsid w:val="00A818B7"/>
    <w:rsid w:val="00A8441B"/>
    <w:rsid w:val="00A95830"/>
    <w:rsid w:val="00A96AF9"/>
    <w:rsid w:val="00AA3AB0"/>
    <w:rsid w:val="00AB5709"/>
    <w:rsid w:val="00AC00AA"/>
    <w:rsid w:val="00AC42C8"/>
    <w:rsid w:val="00AD0ED9"/>
    <w:rsid w:val="00AD4334"/>
    <w:rsid w:val="00AD6DE9"/>
    <w:rsid w:val="00AD7251"/>
    <w:rsid w:val="00AE0048"/>
    <w:rsid w:val="00AE600C"/>
    <w:rsid w:val="00AE6D67"/>
    <w:rsid w:val="00AE6EEB"/>
    <w:rsid w:val="00AF011B"/>
    <w:rsid w:val="00AF3546"/>
    <w:rsid w:val="00AF37C2"/>
    <w:rsid w:val="00AF4647"/>
    <w:rsid w:val="00AF7013"/>
    <w:rsid w:val="00B0208F"/>
    <w:rsid w:val="00B02669"/>
    <w:rsid w:val="00B03AA8"/>
    <w:rsid w:val="00B04CE2"/>
    <w:rsid w:val="00B105E6"/>
    <w:rsid w:val="00B11F03"/>
    <w:rsid w:val="00B12D42"/>
    <w:rsid w:val="00B143BA"/>
    <w:rsid w:val="00B1470F"/>
    <w:rsid w:val="00B15579"/>
    <w:rsid w:val="00B22566"/>
    <w:rsid w:val="00B22755"/>
    <w:rsid w:val="00B25B34"/>
    <w:rsid w:val="00B30915"/>
    <w:rsid w:val="00B30C78"/>
    <w:rsid w:val="00B32122"/>
    <w:rsid w:val="00B365BA"/>
    <w:rsid w:val="00B42D2B"/>
    <w:rsid w:val="00B4651F"/>
    <w:rsid w:val="00B5613E"/>
    <w:rsid w:val="00B64FBD"/>
    <w:rsid w:val="00B66485"/>
    <w:rsid w:val="00B70E95"/>
    <w:rsid w:val="00B71B7F"/>
    <w:rsid w:val="00B73372"/>
    <w:rsid w:val="00B82A5F"/>
    <w:rsid w:val="00B854C2"/>
    <w:rsid w:val="00B91103"/>
    <w:rsid w:val="00B917C9"/>
    <w:rsid w:val="00B93C81"/>
    <w:rsid w:val="00B9791C"/>
    <w:rsid w:val="00BA2063"/>
    <w:rsid w:val="00BB5545"/>
    <w:rsid w:val="00BC15F3"/>
    <w:rsid w:val="00BD03D7"/>
    <w:rsid w:val="00BD374E"/>
    <w:rsid w:val="00BD5DBB"/>
    <w:rsid w:val="00BE489D"/>
    <w:rsid w:val="00BF0B54"/>
    <w:rsid w:val="00BF3047"/>
    <w:rsid w:val="00BF386A"/>
    <w:rsid w:val="00C01683"/>
    <w:rsid w:val="00C016EA"/>
    <w:rsid w:val="00C041AF"/>
    <w:rsid w:val="00C068BA"/>
    <w:rsid w:val="00C16129"/>
    <w:rsid w:val="00C300F0"/>
    <w:rsid w:val="00C37C30"/>
    <w:rsid w:val="00C40FCD"/>
    <w:rsid w:val="00C4263B"/>
    <w:rsid w:val="00C44E62"/>
    <w:rsid w:val="00C45291"/>
    <w:rsid w:val="00C45AAE"/>
    <w:rsid w:val="00C546E0"/>
    <w:rsid w:val="00C56AB6"/>
    <w:rsid w:val="00C5772D"/>
    <w:rsid w:val="00C61514"/>
    <w:rsid w:val="00C62C5A"/>
    <w:rsid w:val="00C64F01"/>
    <w:rsid w:val="00C66730"/>
    <w:rsid w:val="00C70DF7"/>
    <w:rsid w:val="00C762F3"/>
    <w:rsid w:val="00C772BC"/>
    <w:rsid w:val="00C86371"/>
    <w:rsid w:val="00C973D9"/>
    <w:rsid w:val="00CA12E6"/>
    <w:rsid w:val="00CA3558"/>
    <w:rsid w:val="00CA627B"/>
    <w:rsid w:val="00CA6F48"/>
    <w:rsid w:val="00CC03C8"/>
    <w:rsid w:val="00CC41E7"/>
    <w:rsid w:val="00CC5901"/>
    <w:rsid w:val="00CD1AA9"/>
    <w:rsid w:val="00CD3687"/>
    <w:rsid w:val="00CD3EA0"/>
    <w:rsid w:val="00CD6DA9"/>
    <w:rsid w:val="00CE11F8"/>
    <w:rsid w:val="00CE22DC"/>
    <w:rsid w:val="00CF0DA7"/>
    <w:rsid w:val="00CF230B"/>
    <w:rsid w:val="00D03C57"/>
    <w:rsid w:val="00D076BC"/>
    <w:rsid w:val="00D1326C"/>
    <w:rsid w:val="00D219C3"/>
    <w:rsid w:val="00D223EB"/>
    <w:rsid w:val="00D269CA"/>
    <w:rsid w:val="00D3016C"/>
    <w:rsid w:val="00D40492"/>
    <w:rsid w:val="00D51BDF"/>
    <w:rsid w:val="00D5423E"/>
    <w:rsid w:val="00D57357"/>
    <w:rsid w:val="00D60BB7"/>
    <w:rsid w:val="00D6229E"/>
    <w:rsid w:val="00D624FB"/>
    <w:rsid w:val="00D62D2E"/>
    <w:rsid w:val="00D64339"/>
    <w:rsid w:val="00D67282"/>
    <w:rsid w:val="00D7011D"/>
    <w:rsid w:val="00D7041D"/>
    <w:rsid w:val="00D72D2C"/>
    <w:rsid w:val="00D84391"/>
    <w:rsid w:val="00D859F2"/>
    <w:rsid w:val="00D85DFA"/>
    <w:rsid w:val="00D90BBB"/>
    <w:rsid w:val="00D90DC7"/>
    <w:rsid w:val="00D93D4A"/>
    <w:rsid w:val="00D93D9D"/>
    <w:rsid w:val="00DA0C0B"/>
    <w:rsid w:val="00DA2099"/>
    <w:rsid w:val="00DA4F3D"/>
    <w:rsid w:val="00DA7DB7"/>
    <w:rsid w:val="00DB1BA4"/>
    <w:rsid w:val="00DB48C5"/>
    <w:rsid w:val="00DD2217"/>
    <w:rsid w:val="00DE3005"/>
    <w:rsid w:val="00DE3201"/>
    <w:rsid w:val="00DE4118"/>
    <w:rsid w:val="00DE6E38"/>
    <w:rsid w:val="00DF2524"/>
    <w:rsid w:val="00DF2CEB"/>
    <w:rsid w:val="00DF2FA7"/>
    <w:rsid w:val="00DF4A05"/>
    <w:rsid w:val="00DF5328"/>
    <w:rsid w:val="00DF58FC"/>
    <w:rsid w:val="00DF5F76"/>
    <w:rsid w:val="00E04C99"/>
    <w:rsid w:val="00E104BB"/>
    <w:rsid w:val="00E1081E"/>
    <w:rsid w:val="00E10F15"/>
    <w:rsid w:val="00E15DDE"/>
    <w:rsid w:val="00E175C9"/>
    <w:rsid w:val="00E2173A"/>
    <w:rsid w:val="00E231E4"/>
    <w:rsid w:val="00E23AAA"/>
    <w:rsid w:val="00E27A07"/>
    <w:rsid w:val="00E27AC7"/>
    <w:rsid w:val="00E31172"/>
    <w:rsid w:val="00E311F5"/>
    <w:rsid w:val="00E315D5"/>
    <w:rsid w:val="00E425E4"/>
    <w:rsid w:val="00E4592F"/>
    <w:rsid w:val="00E57BA2"/>
    <w:rsid w:val="00E626A7"/>
    <w:rsid w:val="00E704A3"/>
    <w:rsid w:val="00E71207"/>
    <w:rsid w:val="00E71494"/>
    <w:rsid w:val="00E728FC"/>
    <w:rsid w:val="00E730A8"/>
    <w:rsid w:val="00E73840"/>
    <w:rsid w:val="00E749E6"/>
    <w:rsid w:val="00E825FF"/>
    <w:rsid w:val="00E842A2"/>
    <w:rsid w:val="00E84895"/>
    <w:rsid w:val="00E86814"/>
    <w:rsid w:val="00E874AB"/>
    <w:rsid w:val="00E93287"/>
    <w:rsid w:val="00E93C1A"/>
    <w:rsid w:val="00E9415F"/>
    <w:rsid w:val="00E97950"/>
    <w:rsid w:val="00EA288E"/>
    <w:rsid w:val="00EA3307"/>
    <w:rsid w:val="00EB13FA"/>
    <w:rsid w:val="00EB670D"/>
    <w:rsid w:val="00EC2A43"/>
    <w:rsid w:val="00ED7DA5"/>
    <w:rsid w:val="00EE6B3E"/>
    <w:rsid w:val="00EF7B9D"/>
    <w:rsid w:val="00F0053F"/>
    <w:rsid w:val="00F00C2C"/>
    <w:rsid w:val="00F02E4C"/>
    <w:rsid w:val="00F051CB"/>
    <w:rsid w:val="00F07376"/>
    <w:rsid w:val="00F10811"/>
    <w:rsid w:val="00F13798"/>
    <w:rsid w:val="00F14E39"/>
    <w:rsid w:val="00F20E3F"/>
    <w:rsid w:val="00F21993"/>
    <w:rsid w:val="00F228D6"/>
    <w:rsid w:val="00F22A39"/>
    <w:rsid w:val="00F32EE0"/>
    <w:rsid w:val="00F41776"/>
    <w:rsid w:val="00F5077C"/>
    <w:rsid w:val="00F51BE1"/>
    <w:rsid w:val="00F55380"/>
    <w:rsid w:val="00F562EA"/>
    <w:rsid w:val="00F702E3"/>
    <w:rsid w:val="00F70646"/>
    <w:rsid w:val="00F72521"/>
    <w:rsid w:val="00F76C8B"/>
    <w:rsid w:val="00F905D2"/>
    <w:rsid w:val="00F96091"/>
    <w:rsid w:val="00FA5F3B"/>
    <w:rsid w:val="00FC7FBF"/>
    <w:rsid w:val="00FE07C8"/>
    <w:rsid w:val="00FE13A5"/>
    <w:rsid w:val="00FE2132"/>
    <w:rsid w:val="00FE7B4C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FC7EDCA-B9FF-4DB9-A890-E4122564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218D6"/>
    <w:pPr>
      <w:keepNext/>
      <w:tabs>
        <w:tab w:val="num" w:pos="0"/>
      </w:tabs>
      <w:suppressAutoHyphens/>
      <w:jc w:val="center"/>
      <w:outlineLvl w:val="0"/>
    </w:pPr>
    <w:rPr>
      <w:rFonts w:ascii="Arial" w:hAnsi="Arial" w:cs="Arial"/>
      <w:b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ar"/>
    <w:qFormat/>
    <w:rsid w:val="001218D6"/>
    <w:pPr>
      <w:keepNext/>
      <w:tabs>
        <w:tab w:val="num" w:pos="0"/>
      </w:tabs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218D6"/>
    <w:rPr>
      <w:rFonts w:ascii="Arial" w:eastAsia="Times New Roman" w:hAnsi="Arial" w:cs="Arial"/>
      <w:b/>
      <w:sz w:val="24"/>
      <w:szCs w:val="24"/>
      <w:lang w:val="es-ES" w:eastAsia="ar-SA"/>
    </w:rPr>
  </w:style>
  <w:style w:type="character" w:customStyle="1" w:styleId="Ttulo2Car">
    <w:name w:val="Título 2 Car"/>
    <w:basedOn w:val="Fuentedeprrafopredeter"/>
    <w:link w:val="Ttulo2"/>
    <w:rsid w:val="001218D6"/>
    <w:rPr>
      <w:rFonts w:ascii="Arial" w:eastAsia="Times New Roman" w:hAnsi="Arial" w:cs="Arial"/>
      <w:b/>
      <w:bCs/>
      <w:i/>
      <w:iCs/>
      <w:sz w:val="28"/>
      <w:szCs w:val="28"/>
      <w:lang w:val="es-ES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218D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218D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1218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1218D6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bloque">
    <w:name w:val="Block Text"/>
    <w:basedOn w:val="Normal"/>
    <w:semiHidden/>
    <w:rsid w:val="001218D6"/>
    <w:pPr>
      <w:ind w:left="-851" w:right="-658"/>
      <w:jc w:val="both"/>
      <w:outlineLvl w:val="0"/>
    </w:pPr>
    <w:rPr>
      <w:rFonts w:ascii="Arial" w:hAnsi="Arial"/>
      <w:sz w:val="24"/>
    </w:rPr>
  </w:style>
  <w:style w:type="paragraph" w:customStyle="1" w:styleId="Estilo1">
    <w:name w:val="Estilo1"/>
    <w:basedOn w:val="Normal"/>
    <w:link w:val="Estilo1Car"/>
    <w:qFormat/>
    <w:rsid w:val="001218D6"/>
    <w:pPr>
      <w:spacing w:after="200" w:line="276" w:lineRule="auto"/>
      <w:jc w:val="both"/>
    </w:pPr>
    <w:rPr>
      <w:rFonts w:ascii="Tahoma" w:eastAsia="Calibri" w:hAnsi="Tahoma" w:cs="Tahoma"/>
      <w:color w:val="000000"/>
      <w:szCs w:val="22"/>
      <w:lang w:eastAsia="en-US"/>
    </w:rPr>
  </w:style>
  <w:style w:type="character" w:customStyle="1" w:styleId="Estilo1Car">
    <w:name w:val="Estilo1 Car"/>
    <w:link w:val="Estilo1"/>
    <w:rsid w:val="001218D6"/>
    <w:rPr>
      <w:rFonts w:ascii="Tahoma" w:eastAsia="Calibri" w:hAnsi="Tahoma" w:cs="Tahoma"/>
      <w:color w:val="000000"/>
      <w:sz w:val="20"/>
      <w:lang w:val="es-ES"/>
    </w:rPr>
  </w:style>
  <w:style w:type="paragraph" w:styleId="Sinespaciado">
    <w:name w:val="No Spacing"/>
    <w:uiPriority w:val="1"/>
    <w:qFormat/>
    <w:rsid w:val="00CA6F48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20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06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B465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023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23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023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023EE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9DEAE-30E7-4201-9C84-CA9CBA0CF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Mariluz Rendon Quiceno</dc:creator>
  <cp:lastModifiedBy>MARTHA</cp:lastModifiedBy>
  <cp:revision>2</cp:revision>
  <cp:lastPrinted>2019-02-05T16:44:00Z</cp:lastPrinted>
  <dcterms:created xsi:type="dcterms:W3CDTF">2019-03-12T16:03:00Z</dcterms:created>
  <dcterms:modified xsi:type="dcterms:W3CDTF">2019-03-12T16:03:00Z</dcterms:modified>
</cp:coreProperties>
</file>