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DD" w:rsidRDefault="008F7CDD" w:rsidP="008F7CDD">
      <w:pPr>
        <w:jc w:val="center"/>
        <w:rPr>
          <w:rFonts w:ascii="Lucida Calligraphy" w:hAnsi="Lucida Calligraphy" w:cstheme="minorHAnsi"/>
          <w:b/>
          <w:u w:val="single"/>
        </w:rPr>
      </w:pPr>
      <w:r w:rsidRPr="008F7CDD">
        <w:rPr>
          <w:rFonts w:ascii="Lucida Calligraphy" w:hAnsi="Lucida Calligraphy" w:cstheme="minorHAnsi"/>
          <w:b/>
          <w:u w:val="single"/>
        </w:rPr>
        <w:t>CONSTRUCCION NORMAS</w:t>
      </w:r>
    </w:p>
    <w:p w:rsidR="008F7CDD" w:rsidRPr="008F7CDD" w:rsidRDefault="008F7CDD" w:rsidP="008F7CDD">
      <w:pPr>
        <w:jc w:val="center"/>
        <w:rPr>
          <w:rFonts w:ascii="Lucida Calligraphy" w:hAnsi="Lucida Calligraphy" w:cstheme="minorHAnsi"/>
          <w:b/>
          <w:u w:val="single"/>
        </w:rPr>
      </w:pPr>
    </w:p>
    <w:p w:rsidR="008F7CDD" w:rsidRDefault="008F7CDD" w:rsidP="008F7CDD">
      <w:pPr>
        <w:rPr>
          <w:rFonts w:ascii="Lucida Calligraphy" w:hAnsi="Lucida Calligraphy" w:cstheme="minorHAnsi"/>
        </w:rPr>
      </w:pPr>
      <w:r w:rsidRPr="008F7CDD">
        <w:rPr>
          <w:rFonts w:ascii="Lucida Calligraphy" w:hAnsi="Lucida Calligraphy" w:cstheme="minorHAnsi"/>
        </w:rPr>
        <w:t xml:space="preserve">La construcción colectiva de normas posibilita mayor compromiso y respeto a las normas, generando procesos formativos que doten de mayor sentido la vida escolar y la autorregulación personal en los vínculos con los otros. Tales normas deben buscar prevenir la conducta inadecuada, explicitando el comportamiento esperado de manera clara y precisa. La construcción ha de estar en marcada en los principios de disciplina positiva. </w:t>
      </w:r>
    </w:p>
    <w:p w:rsidR="008F7CDD" w:rsidRPr="008F7CDD" w:rsidRDefault="008F7CDD" w:rsidP="008F7CDD">
      <w:pPr>
        <w:rPr>
          <w:rFonts w:ascii="Lucida Calligraphy" w:hAnsi="Lucida Calligraphy" w:cstheme="minorHAnsi"/>
        </w:rPr>
      </w:pPr>
    </w:p>
    <w:p w:rsidR="008F7CDD" w:rsidRDefault="008F7CDD" w:rsidP="008F7CDD">
      <w:pPr>
        <w:rPr>
          <w:rFonts w:ascii="Lucida Calligraphy" w:hAnsi="Lucida Calligraphy" w:cstheme="minorHAnsi"/>
        </w:rPr>
      </w:pPr>
      <w:r w:rsidRPr="008F7CDD">
        <w:rPr>
          <w:rFonts w:ascii="Lucida Calligraphy" w:hAnsi="Lucida Calligraphy" w:cstheme="minorHAnsi"/>
        </w:rPr>
        <w:t xml:space="preserve">Se recomienda para la construcción y apropiación de las normas: el propiciar la participación de todas las personas que conforman el grupo, empezar con pocas normas e irlas ajustando según la realidad del grupo muestre su necesidad,  Consistencia en la aplicación de las normas, generar reflexión sobre factores que intervienen en el conflicto, las competencias ciudadanas y socio-emocionales; las cuales hacen especial énfasis en temas de: Manejo de la ira,  Toma de perspectiva, Generación creativa de opciones, Consideración de consecuencias, Escuchar activamente, Empatía, Asertividad,  Pensamiento crítico). </w:t>
      </w:r>
    </w:p>
    <w:p w:rsidR="008F7CDD" w:rsidRPr="008F7CDD" w:rsidRDefault="008F7CDD" w:rsidP="008F7CDD">
      <w:pPr>
        <w:rPr>
          <w:rFonts w:ascii="Lucida Calligraphy" w:hAnsi="Lucida Calligraphy" w:cstheme="minorHAnsi"/>
        </w:rPr>
      </w:pPr>
    </w:p>
    <w:p w:rsidR="008F7CDD" w:rsidRPr="008F7CDD" w:rsidRDefault="008F7CDD" w:rsidP="008F7CDD">
      <w:pPr>
        <w:rPr>
          <w:rFonts w:ascii="Lucida Calligraphy" w:hAnsi="Lucida Calligraphy" w:cstheme="minorHAnsi"/>
        </w:rPr>
      </w:pPr>
      <w:r w:rsidRPr="008F7CDD">
        <w:rPr>
          <w:rFonts w:ascii="Lucida Calligraphy" w:hAnsi="Lucida Calligraphy" w:cstheme="minorHAnsi"/>
        </w:rPr>
        <w:t>Es fundamental la generación de espacios de reconocimiento a partir de las fortalezas individuales y grupales, y posibilitar que la organización escolar del aula este dotado de sentido, con la posibilidad de autorrealización y formación en valores como la solidaridad.</w:t>
      </w:r>
    </w:p>
    <w:p w:rsidR="008F7CDD" w:rsidRPr="008F7CDD" w:rsidRDefault="008F7CDD" w:rsidP="008F7CDD">
      <w:pPr>
        <w:rPr>
          <w:rFonts w:ascii="Lucida Calligraphy" w:hAnsi="Lucida Calligraphy" w:cstheme="minorHAnsi"/>
        </w:rPr>
      </w:pPr>
      <w:r w:rsidRPr="008F7CDD">
        <w:rPr>
          <w:rFonts w:ascii="Lucida Calligraphy" w:hAnsi="Lucida Calligraphy" w:cstheme="minorHAnsi"/>
        </w:rPr>
        <w:t xml:space="preserve">                                                 </w:t>
      </w:r>
    </w:p>
    <w:p w:rsidR="008F7CDD" w:rsidRPr="008F7CDD" w:rsidRDefault="008F7CDD" w:rsidP="008F7CDD">
      <w:pPr>
        <w:rPr>
          <w:rFonts w:ascii="Lucida Calligraphy" w:hAnsi="Lucida Calligraphy" w:cstheme="minorHAnsi"/>
        </w:rPr>
      </w:pPr>
      <w:r w:rsidRPr="008F7CDD">
        <w:rPr>
          <w:rFonts w:ascii="Lucida Calligraphy" w:hAnsi="Lucida Calligraphy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8E1F9" wp14:editId="5821EC9D">
                <wp:simplePos x="0" y="0"/>
                <wp:positionH relativeFrom="column">
                  <wp:posOffset>1015365</wp:posOffset>
                </wp:positionH>
                <wp:positionV relativeFrom="paragraph">
                  <wp:posOffset>28575</wp:posOffset>
                </wp:positionV>
                <wp:extent cx="3962400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CDD" w:rsidRPr="001228A6" w:rsidRDefault="008F7CDD" w:rsidP="008F7C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  <w:r w:rsidRPr="001228A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Rol de docentes y de acudientes:</w:t>
                            </w:r>
                          </w:p>
                          <w:p w:rsidR="008F7CDD" w:rsidRPr="008C7A6D" w:rsidRDefault="008F7CDD" w:rsidP="008F7CDD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8C7A6D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 xml:space="preserve">1. Ni permisividad, ni autoritarismo </w:t>
                            </w:r>
                          </w:p>
                          <w:p w:rsidR="008F7CDD" w:rsidRPr="008C7A6D" w:rsidRDefault="008F7CDD" w:rsidP="008F7CDD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8C7A6D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 xml:space="preserve">2. Estilos democráticos, normas y límites aplicados sin agresión </w:t>
                            </w:r>
                          </w:p>
                          <w:p w:rsidR="008F7CDD" w:rsidRPr="008C7A6D" w:rsidRDefault="008F7CDD" w:rsidP="008F7CDD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8C7A6D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 xml:space="preserve">3. Reflexión de Docentes – padres  y estudiantes </w:t>
                            </w:r>
                          </w:p>
                          <w:p w:rsidR="008F7CDD" w:rsidRPr="008C7A6D" w:rsidRDefault="008F7CDD" w:rsidP="008F7CDD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8C7A6D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4. Opciones creativas para involucrar a padres/madres</w:t>
                            </w:r>
                          </w:p>
                          <w:p w:rsidR="008F7CDD" w:rsidRDefault="008F7CDD" w:rsidP="008F7C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9.95pt;margin-top:2.25pt;width:31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" filled="f" stroked="f">
                <v:textbox style="mso-fit-shape-to-text:t">
                  <w:txbxContent>
                    <w:p w:rsidR="008F7CDD" w:rsidRPr="001228A6" w:rsidRDefault="008F7CDD" w:rsidP="008F7CD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  <w:r w:rsidRPr="001228A6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Rol de docentes y de acudientes:</w:t>
                      </w:r>
                    </w:p>
                    <w:p w:rsidR="008F7CDD" w:rsidRPr="008C7A6D" w:rsidRDefault="008F7CDD" w:rsidP="008F7CDD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8C7A6D">
                        <w:rPr>
                          <w:rFonts w:ascii="Comic Sans MS" w:hAnsi="Comic Sans MS"/>
                          <w:color w:val="FFFFFF" w:themeColor="background1"/>
                        </w:rPr>
                        <w:t xml:space="preserve">1. Ni permisividad, ni autoritarismo </w:t>
                      </w:r>
                    </w:p>
                    <w:p w:rsidR="008F7CDD" w:rsidRPr="008C7A6D" w:rsidRDefault="008F7CDD" w:rsidP="008F7CDD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8C7A6D">
                        <w:rPr>
                          <w:rFonts w:ascii="Comic Sans MS" w:hAnsi="Comic Sans MS"/>
                          <w:color w:val="FFFFFF" w:themeColor="background1"/>
                        </w:rPr>
                        <w:t xml:space="preserve">2. Estilos democráticos, normas y límites aplicados sin agresión </w:t>
                      </w:r>
                    </w:p>
                    <w:p w:rsidR="008F7CDD" w:rsidRPr="008C7A6D" w:rsidRDefault="008F7CDD" w:rsidP="008F7CDD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8C7A6D">
                        <w:rPr>
                          <w:rFonts w:ascii="Comic Sans MS" w:hAnsi="Comic Sans MS"/>
                          <w:color w:val="FFFFFF" w:themeColor="background1"/>
                        </w:rPr>
                        <w:t xml:space="preserve">3. Reflexión de Docentes – padres  y estudiantes </w:t>
                      </w:r>
                    </w:p>
                    <w:p w:rsidR="008F7CDD" w:rsidRPr="008C7A6D" w:rsidRDefault="008F7CDD" w:rsidP="008F7CDD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8C7A6D">
                        <w:rPr>
                          <w:rFonts w:ascii="Comic Sans MS" w:hAnsi="Comic Sans MS"/>
                          <w:color w:val="FFFFFF" w:themeColor="background1"/>
                        </w:rPr>
                        <w:t>4. Opciones creativas para involucrar a padres/madres</w:t>
                      </w:r>
                    </w:p>
                    <w:p w:rsidR="008F7CDD" w:rsidRDefault="008F7CDD" w:rsidP="008F7CDD"/>
                  </w:txbxContent>
                </v:textbox>
              </v:shape>
            </w:pict>
          </mc:Fallback>
        </mc:AlternateContent>
      </w:r>
      <w:r w:rsidRPr="008F7CDD">
        <w:rPr>
          <w:rFonts w:ascii="Lucida Calligraphy" w:hAnsi="Lucida Calligraphy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7F371A" wp14:editId="3371A1C9">
                <wp:simplePos x="0" y="0"/>
                <wp:positionH relativeFrom="column">
                  <wp:posOffset>901065</wp:posOffset>
                </wp:positionH>
                <wp:positionV relativeFrom="paragraph">
                  <wp:posOffset>-5080</wp:posOffset>
                </wp:positionV>
                <wp:extent cx="4076700" cy="2324100"/>
                <wp:effectExtent l="0" t="0" r="19050" b="323850"/>
                <wp:wrapNone/>
                <wp:docPr id="1" name="1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3241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CDD" w:rsidRDefault="008F7CDD" w:rsidP="008F7C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1 Llamada rectangular redondeada" o:spid="_x0000_s1027" type="#_x0000_t62" style="position:absolute;left:0;text-align:left;margin-left:70.95pt;margin-top:-.4pt;width:321pt;height:18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" adj="6300,24300" fillcolor="#4f81bd [3204]" strokecolor="#243f60 [1604]" strokeweight="2pt">
                <v:textbox>
                  <w:txbxContent>
                    <w:p w:rsidR="008F7CDD" w:rsidRDefault="008F7CDD" w:rsidP="008F7C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F7CDD" w:rsidRPr="008F7CDD" w:rsidRDefault="008F7CDD" w:rsidP="008F7CDD">
      <w:pPr>
        <w:rPr>
          <w:rFonts w:ascii="Lucida Calligraphy" w:hAnsi="Lucida Calligraphy" w:cstheme="minorHAnsi"/>
        </w:rPr>
      </w:pPr>
    </w:p>
    <w:p w:rsidR="008F7CDD" w:rsidRPr="008F7CDD" w:rsidRDefault="008F7CDD" w:rsidP="008F7CDD">
      <w:pPr>
        <w:rPr>
          <w:rFonts w:ascii="Lucida Calligraphy" w:hAnsi="Lucida Calligraphy" w:cstheme="minorHAnsi"/>
        </w:rPr>
      </w:pPr>
    </w:p>
    <w:p w:rsidR="008F7CDD" w:rsidRPr="008F7CDD" w:rsidRDefault="008F7CDD" w:rsidP="008F7CDD">
      <w:pPr>
        <w:rPr>
          <w:rFonts w:ascii="Lucida Calligraphy" w:hAnsi="Lucida Calligraphy" w:cstheme="minorHAnsi"/>
        </w:rPr>
      </w:pPr>
    </w:p>
    <w:p w:rsidR="008F7CDD" w:rsidRPr="008F7CDD" w:rsidRDefault="008F7CDD" w:rsidP="008F7CDD">
      <w:pPr>
        <w:rPr>
          <w:rFonts w:ascii="Lucida Calligraphy" w:hAnsi="Lucida Calligraphy" w:cstheme="minorHAnsi"/>
        </w:rPr>
      </w:pPr>
    </w:p>
    <w:p w:rsidR="008F7CDD" w:rsidRPr="008F7CDD" w:rsidRDefault="008F7CDD" w:rsidP="008F7CDD">
      <w:pPr>
        <w:rPr>
          <w:rFonts w:ascii="Lucida Calligraphy" w:hAnsi="Lucida Calligraphy" w:cstheme="minorHAnsi"/>
        </w:rPr>
      </w:pPr>
    </w:p>
    <w:p w:rsidR="008F7CDD" w:rsidRPr="008F7CDD" w:rsidRDefault="008F7CDD" w:rsidP="008F7CDD">
      <w:pPr>
        <w:rPr>
          <w:rFonts w:ascii="Lucida Calligraphy" w:hAnsi="Lucida Calligraphy" w:cstheme="minorHAnsi"/>
        </w:rPr>
      </w:pPr>
    </w:p>
    <w:p w:rsidR="008F7CDD" w:rsidRPr="008F7CDD" w:rsidRDefault="008F7CDD" w:rsidP="008F7CDD">
      <w:pPr>
        <w:rPr>
          <w:rFonts w:ascii="Lucida Calligraphy" w:hAnsi="Lucida Calligraphy" w:cstheme="minorHAnsi"/>
        </w:rPr>
      </w:pPr>
    </w:p>
    <w:p w:rsidR="008F7CDD" w:rsidRPr="008F7CDD" w:rsidRDefault="008F7CDD" w:rsidP="008F7CDD">
      <w:pPr>
        <w:rPr>
          <w:rFonts w:ascii="Lucida Calligraphy" w:hAnsi="Lucida Calligraphy" w:cstheme="minorHAnsi"/>
        </w:rPr>
      </w:pPr>
      <w:bookmarkStart w:id="0" w:name="_GoBack"/>
      <w:bookmarkEnd w:id="0"/>
      <w:r w:rsidRPr="008F7CDD">
        <w:rPr>
          <w:rFonts w:ascii="Lucida Calligraphy" w:hAnsi="Lucida Calligraphy" w:cstheme="minorHAnsi"/>
        </w:rPr>
        <w:lastRenderedPageBreak/>
        <w:t xml:space="preserve">“Un acontecimiento es una estrategia que permite abordar un tema con la comunidad educativa y cuestionar la cotidianidad. Por medio de mecanismo que genera sorpresa, se pueden evidenciar problemas, reconocer potencialidades, proponer escenarios de diálogo y fomentar la participación generadora de soluciones (Soler, 2011). Como estrategia pedagógica, este acontecimiento es una acción intencionada, tiene un propósito y espera lograr un efecto: busca reconocer una situación y transformar sus causas o motivos, a partir de la reflexión colectiva suscitada por la sorpresa que el acontecimiento provoca. </w:t>
      </w:r>
    </w:p>
    <w:p w:rsidR="008F7CDD" w:rsidRPr="008F7CDD" w:rsidRDefault="008F7CDD" w:rsidP="008F7CDD">
      <w:pPr>
        <w:rPr>
          <w:rFonts w:ascii="Lucida Calligraphy" w:hAnsi="Lucida Calligraphy" w:cstheme="minorHAnsi"/>
        </w:rPr>
      </w:pPr>
      <w:r w:rsidRPr="008F7CDD">
        <w:rPr>
          <w:rFonts w:ascii="Lucida Calligraphy" w:hAnsi="Lucida Calligraphy" w:cstheme="minorHAnsi"/>
        </w:rPr>
        <w:t>En resumen, un acontecimiento pedagógico es un acto comunicativo que hace evidente una problemática que afecta la vida cotidiana de la escuela. El acto comunicativo se presenta a la comunidad a través de un hecho social, público y significativo que comunica y evidencia una realidad que se ha tornado cotidiana, y que por ello pasa desapercibida en el diario vivir de la escuela”.</w:t>
      </w:r>
      <w:r w:rsidRPr="008F7CDD">
        <w:rPr>
          <w:rStyle w:val="Refdenotaalfinal"/>
          <w:rFonts w:ascii="Lucida Calligraphy" w:hAnsi="Lucida Calligraphy" w:cstheme="minorHAnsi"/>
        </w:rPr>
        <w:endnoteReference w:id="1"/>
      </w:r>
    </w:p>
    <w:p w:rsidR="00C05126" w:rsidRPr="008F7CDD" w:rsidRDefault="00C05126" w:rsidP="0001627D">
      <w:pPr>
        <w:rPr>
          <w:rFonts w:ascii="Lucida Calligraphy" w:hAnsi="Lucida Calligraphy" w:cstheme="minorHAnsi"/>
        </w:rPr>
      </w:pPr>
    </w:p>
    <w:sectPr w:rsidR="00C05126" w:rsidRPr="008F7CDD" w:rsidSect="00B45A7E">
      <w:headerReference w:type="default" r:id="rId8"/>
      <w:footerReference w:type="even" r:id="rId9"/>
      <w:footerReference w:type="default" r:id="rId10"/>
      <w:footnotePr>
        <w:pos w:val="beneathText"/>
      </w:footnotePr>
      <w:pgSz w:w="12240" w:h="15840" w:code="1"/>
      <w:pgMar w:top="2268" w:right="1701" w:bottom="1701" w:left="1701" w:header="709" w:footer="6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93" w:rsidRDefault="00D66F93">
      <w:r>
        <w:separator/>
      </w:r>
    </w:p>
  </w:endnote>
  <w:endnote w:type="continuationSeparator" w:id="0">
    <w:p w:rsidR="00D66F93" w:rsidRDefault="00D66F93">
      <w:r>
        <w:continuationSeparator/>
      </w:r>
    </w:p>
  </w:endnote>
  <w:endnote w:id="1">
    <w:p w:rsidR="008F7CDD" w:rsidRDefault="008F7CDD" w:rsidP="008F7CDD">
      <w:pPr>
        <w:pStyle w:val="Textonotaalfinal"/>
      </w:pPr>
      <w:r>
        <w:rPr>
          <w:rStyle w:val="Refdenotaalfinal"/>
        </w:rPr>
        <w:endnoteRef/>
      </w:r>
      <w:r>
        <w:t xml:space="preserve"> Guías pedagógicas para la convivencia escolar Ley 1620 de 2013 - Decreto 1965 de 2013. </w:t>
      </w:r>
      <w:proofErr w:type="spellStart"/>
      <w:r>
        <w:t>Pag</w:t>
      </w:r>
      <w:proofErr w:type="spellEnd"/>
      <w:r>
        <w:t xml:space="preserve"> 40</w:t>
      </w:r>
    </w:p>
    <w:p w:rsidR="008F7CDD" w:rsidRDefault="008F7CDD" w:rsidP="008F7CDD">
      <w:pPr>
        <w:pStyle w:val="Textonotaalfinal"/>
      </w:pPr>
    </w:p>
    <w:p w:rsidR="008F7CDD" w:rsidRDefault="008F7CDD" w:rsidP="008F7CDD">
      <w:pPr>
        <w:pStyle w:val="Textonotaalfinal"/>
      </w:pPr>
    </w:p>
    <w:p w:rsidR="008F7CDD" w:rsidRDefault="008F7CDD" w:rsidP="008F7CDD">
      <w:pPr>
        <w:pStyle w:val="Textonotaalfinal"/>
      </w:pPr>
    </w:p>
    <w:p w:rsidR="008F7CDD" w:rsidRDefault="008F7CDD" w:rsidP="008F7CDD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FE" w:rsidRDefault="000272B3" w:rsidP="00EC2AA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D6CFE" w:rsidRDefault="00D66F93" w:rsidP="00D173A4">
    <w:pPr>
      <w:pStyle w:val="Piedepgina"/>
      <w:ind w:right="360"/>
    </w:pPr>
  </w:p>
  <w:p w:rsidR="005D6CFE" w:rsidRDefault="00D66F93"/>
  <w:p w:rsidR="005D6CFE" w:rsidRDefault="00D66F93"/>
  <w:p w:rsidR="005D6CFE" w:rsidRDefault="00D66F93"/>
  <w:p w:rsidR="005D6CFE" w:rsidRDefault="00D66F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FE" w:rsidRPr="00536750" w:rsidRDefault="000272B3" w:rsidP="00D61A41">
    <w:pPr>
      <w:pStyle w:val="Piedepgina"/>
      <w:framePr w:wrap="around" w:vAnchor="text" w:hAnchor="page" w:x="11071" w:y="-299"/>
      <w:rPr>
        <w:rStyle w:val="Nmerodepgina"/>
        <w:rFonts w:cs="Arial"/>
        <w:sz w:val="16"/>
        <w:szCs w:val="16"/>
      </w:rPr>
    </w:pPr>
    <w:r w:rsidRPr="00536750">
      <w:rPr>
        <w:rStyle w:val="Nmerodepgina"/>
        <w:rFonts w:cs="Arial"/>
        <w:sz w:val="16"/>
        <w:szCs w:val="16"/>
      </w:rPr>
      <w:fldChar w:fldCharType="begin"/>
    </w:r>
    <w:r w:rsidRPr="00536750">
      <w:rPr>
        <w:rStyle w:val="Nmerodepgina"/>
        <w:rFonts w:cs="Arial"/>
        <w:sz w:val="16"/>
        <w:szCs w:val="16"/>
      </w:rPr>
      <w:instrText xml:space="preserve">PAGE  </w:instrText>
    </w:r>
    <w:r w:rsidRPr="00536750">
      <w:rPr>
        <w:rStyle w:val="Nmerodepgina"/>
        <w:rFonts w:cs="Arial"/>
        <w:sz w:val="16"/>
        <w:szCs w:val="16"/>
      </w:rPr>
      <w:fldChar w:fldCharType="separate"/>
    </w:r>
    <w:r w:rsidR="008F7CDD">
      <w:rPr>
        <w:rStyle w:val="Nmerodepgina"/>
        <w:rFonts w:cs="Arial"/>
        <w:noProof/>
        <w:sz w:val="16"/>
        <w:szCs w:val="16"/>
      </w:rPr>
      <w:t>1</w:t>
    </w:r>
    <w:r w:rsidRPr="00536750">
      <w:rPr>
        <w:rStyle w:val="Nmerodepgina"/>
        <w:rFonts w:cs="Arial"/>
        <w:sz w:val="16"/>
        <w:szCs w:val="16"/>
      </w:rPr>
      <w:fldChar w:fldCharType="end"/>
    </w:r>
  </w:p>
  <w:tbl>
    <w:tblPr>
      <w:tblW w:w="10916" w:type="dxa"/>
      <w:tblInd w:w="-923" w:type="dxa"/>
      <w:tblLayout w:type="fixed"/>
      <w:tblLook w:val="0000" w:firstRow="0" w:lastRow="0" w:firstColumn="0" w:lastColumn="0" w:noHBand="0" w:noVBand="0"/>
    </w:tblPr>
    <w:tblGrid>
      <w:gridCol w:w="10916"/>
    </w:tblGrid>
    <w:tr w:rsidR="005D6CFE" w:rsidRPr="00536750" w:rsidTr="00587448">
      <w:trPr>
        <w:cantSplit/>
        <w:trHeight w:val="421"/>
      </w:trPr>
      <w:tc>
        <w:tcPr>
          <w:tcW w:w="10916" w:type="dxa"/>
          <w:vAlign w:val="center"/>
        </w:tcPr>
        <w:p w:rsidR="005D6CFE" w:rsidRPr="00536750" w:rsidRDefault="000272B3" w:rsidP="00DC1D0E">
          <w:pPr>
            <w:pStyle w:val="Encabezado"/>
            <w:snapToGrid w:val="0"/>
            <w:jc w:val="center"/>
            <w:rPr>
              <w:rFonts w:cs="Arial"/>
              <w:b/>
              <w:noProof/>
              <w:sz w:val="16"/>
              <w:szCs w:val="16"/>
              <w:lang w:eastAsia="es-ES"/>
            </w:rPr>
          </w:pPr>
          <w:r w:rsidRPr="00D1372E">
            <w:rPr>
              <w:rFonts w:cs="Arial"/>
              <w:b/>
              <w:noProof/>
              <w:sz w:val="14"/>
              <w:szCs w:val="14"/>
              <w:lang w:eastAsia="es-ES"/>
            </w:rPr>
            <w:t xml:space="preserve">Carrera </w:t>
          </w:r>
          <w:r>
            <w:rPr>
              <w:rFonts w:cs="Arial"/>
              <w:b/>
              <w:noProof/>
              <w:sz w:val="14"/>
              <w:szCs w:val="14"/>
              <w:lang w:eastAsia="es-ES"/>
            </w:rPr>
            <w:t>64 Nº 25 – 01  Bariloche – Itagü</w:t>
          </w:r>
          <w:r w:rsidRPr="00D1372E">
            <w:rPr>
              <w:rFonts w:cs="Arial"/>
              <w:b/>
              <w:noProof/>
              <w:sz w:val="14"/>
              <w:szCs w:val="14"/>
              <w:lang w:eastAsia="es-ES"/>
            </w:rPr>
            <w:t xml:space="preserve">ì  (Antioquia)  P.B.X  279 16 47   -  </w:t>
          </w:r>
          <w:r>
            <w:rPr>
              <w:rFonts w:cs="Arial"/>
              <w:b/>
              <w:noProof/>
              <w:sz w:val="14"/>
              <w:szCs w:val="14"/>
              <w:lang w:eastAsia="es-ES"/>
            </w:rPr>
            <w:t>279 79 11</w:t>
          </w:r>
          <w:r w:rsidRPr="00D1372E">
            <w:rPr>
              <w:rFonts w:cs="Arial"/>
              <w:b/>
              <w:noProof/>
              <w:sz w:val="14"/>
              <w:szCs w:val="14"/>
              <w:lang w:eastAsia="es-ES"/>
            </w:rPr>
            <w:t xml:space="preserve">   -  279 </w:t>
          </w:r>
          <w:r>
            <w:rPr>
              <w:rFonts w:cs="Arial"/>
              <w:b/>
              <w:noProof/>
              <w:sz w:val="14"/>
              <w:szCs w:val="14"/>
              <w:lang w:eastAsia="es-ES"/>
            </w:rPr>
            <w:t>35</w:t>
          </w:r>
          <w:r w:rsidRPr="00D1372E">
            <w:rPr>
              <w:rFonts w:cs="Arial"/>
              <w:b/>
              <w:noProof/>
              <w:sz w:val="14"/>
              <w:szCs w:val="14"/>
              <w:lang w:eastAsia="es-ES"/>
            </w:rPr>
            <w:t xml:space="preserve"> </w:t>
          </w:r>
          <w:r>
            <w:rPr>
              <w:rFonts w:cs="Arial"/>
              <w:b/>
              <w:noProof/>
              <w:sz w:val="14"/>
              <w:szCs w:val="14"/>
              <w:lang w:eastAsia="es-ES"/>
            </w:rPr>
            <w:t>11</w:t>
          </w:r>
          <w:r w:rsidRPr="00D1372E">
            <w:rPr>
              <w:rFonts w:cs="Arial"/>
              <w:b/>
              <w:noProof/>
              <w:sz w:val="14"/>
              <w:szCs w:val="14"/>
              <w:lang w:eastAsia="es-ES"/>
            </w:rPr>
            <w:t xml:space="preserve">  -  309 32 45</w:t>
          </w:r>
          <w:r>
            <w:rPr>
              <w:rFonts w:cs="Arial"/>
              <w:b/>
              <w:noProof/>
              <w:sz w:val="14"/>
              <w:szCs w:val="14"/>
              <w:lang w:eastAsia="es-ES"/>
            </w:rPr>
            <w:t xml:space="preserve">    E_mail: rectoría@iecomi.edu.co</w:t>
          </w:r>
        </w:p>
      </w:tc>
    </w:tr>
  </w:tbl>
  <w:p w:rsidR="005D6CFE" w:rsidRDefault="00D66F93"/>
  <w:p w:rsidR="005D6CFE" w:rsidRDefault="00D66F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93" w:rsidRDefault="00D66F93">
      <w:r>
        <w:separator/>
      </w:r>
    </w:p>
  </w:footnote>
  <w:footnote w:type="continuationSeparator" w:id="0">
    <w:p w:rsidR="00D66F93" w:rsidRDefault="00D66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459" w:type="dxa"/>
      <w:tblLayout w:type="fixed"/>
      <w:tblLook w:val="0000" w:firstRow="0" w:lastRow="0" w:firstColumn="0" w:lastColumn="0" w:noHBand="0" w:noVBand="0"/>
    </w:tblPr>
    <w:tblGrid>
      <w:gridCol w:w="1541"/>
      <w:gridCol w:w="5689"/>
      <w:gridCol w:w="1843"/>
    </w:tblGrid>
    <w:tr w:rsidR="005D6CFE" w:rsidRPr="00C0447C" w:rsidTr="71033598">
      <w:trPr>
        <w:cantSplit/>
        <w:trHeight w:val="1402"/>
      </w:trPr>
      <w:tc>
        <w:tcPr>
          <w:tcW w:w="1541" w:type="dxa"/>
          <w:vAlign w:val="center"/>
        </w:tcPr>
        <w:p w:rsidR="005D6CFE" w:rsidRPr="00C0447C" w:rsidRDefault="000272B3" w:rsidP="00652F97">
          <w:pPr>
            <w:pStyle w:val="Encabezado"/>
            <w:tabs>
              <w:tab w:val="clear" w:pos="8504"/>
            </w:tabs>
            <w:snapToGrid w:val="0"/>
            <w:rPr>
              <w:rFonts w:cs="Arial"/>
              <w:b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06A5DD85" wp14:editId="242FEA32">
                <wp:simplePos x="0" y="0"/>
                <wp:positionH relativeFrom="column">
                  <wp:posOffset>80645</wp:posOffset>
                </wp:positionH>
                <wp:positionV relativeFrom="paragraph">
                  <wp:posOffset>86995</wp:posOffset>
                </wp:positionV>
                <wp:extent cx="763905" cy="763905"/>
                <wp:effectExtent l="0" t="0" r="0" b="0"/>
                <wp:wrapNone/>
                <wp:docPr id="19" name="Imagen 19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9" w:type="dxa"/>
          <w:vAlign w:val="center"/>
        </w:tcPr>
        <w:p w:rsidR="005D6CFE" w:rsidRDefault="000272B3" w:rsidP="00652F97">
          <w:pPr>
            <w:pStyle w:val="Encabezado"/>
            <w:snapToGrid w:val="0"/>
            <w:jc w:val="center"/>
            <w:rPr>
              <w:rFonts w:cs="Arial"/>
              <w:b/>
            </w:rPr>
          </w:pPr>
          <w:r w:rsidRPr="71033598">
            <w:rPr>
              <w:rFonts w:eastAsia="Arial" w:cs="Arial"/>
              <w:b/>
              <w:bCs/>
            </w:rPr>
            <w:t xml:space="preserve">INSTITUCIÓN EDUCATIVA </w:t>
          </w:r>
        </w:p>
        <w:p w:rsidR="005D6CFE" w:rsidRDefault="000272B3" w:rsidP="00652F97">
          <w:pPr>
            <w:pStyle w:val="Encabezado"/>
            <w:snapToGrid w:val="0"/>
            <w:ind w:hanging="77"/>
            <w:jc w:val="center"/>
            <w:rPr>
              <w:rFonts w:cs="Arial"/>
              <w:b/>
            </w:rPr>
          </w:pPr>
          <w:r w:rsidRPr="71033598">
            <w:rPr>
              <w:rFonts w:eastAsia="Arial" w:cs="Arial"/>
              <w:b/>
              <w:bCs/>
            </w:rPr>
            <w:t>CONCEJO MUNICIPAL DE ITAGÜÍ</w:t>
          </w:r>
        </w:p>
        <w:p w:rsidR="005D6CFE" w:rsidRPr="00536750" w:rsidRDefault="000272B3" w:rsidP="00652F97">
          <w:pPr>
            <w:pStyle w:val="Encabezado"/>
            <w:snapToGrid w:val="0"/>
            <w:jc w:val="center"/>
            <w:rPr>
              <w:rFonts w:cs="Arial"/>
              <w:b/>
              <w:sz w:val="16"/>
              <w:szCs w:val="16"/>
            </w:rPr>
          </w:pPr>
          <w:r w:rsidRPr="71033598">
            <w:rPr>
              <w:rFonts w:eastAsia="Arial" w:cs="Arial"/>
              <w:b/>
              <w:bCs/>
              <w:sz w:val="16"/>
              <w:szCs w:val="16"/>
            </w:rPr>
            <w:t>“Ser Mejores un Compromiso de Todos”</w:t>
          </w:r>
        </w:p>
      </w:tc>
      <w:tc>
        <w:tcPr>
          <w:tcW w:w="1843" w:type="dxa"/>
          <w:vAlign w:val="center"/>
        </w:tcPr>
        <w:p w:rsidR="005D6CFE" w:rsidRPr="00C0447C" w:rsidRDefault="000272B3" w:rsidP="00652F97">
          <w:pPr>
            <w:pStyle w:val="Encabezado"/>
            <w:snapToGrid w:val="0"/>
            <w:jc w:val="center"/>
            <w:rPr>
              <w:rFonts w:cs="Arial"/>
              <w:b/>
            </w:rPr>
          </w:pPr>
          <w:r w:rsidRPr="00916CDE">
            <w:rPr>
              <w:rFonts w:cs="Arial"/>
              <w:noProof/>
              <w:color w:val="0000CC"/>
              <w:sz w:val="27"/>
              <w:szCs w:val="27"/>
              <w:lang w:eastAsia="es-ES"/>
            </w:rPr>
            <w:drawing>
              <wp:inline distT="0" distB="0" distL="0" distR="0" wp14:anchorId="5D384073" wp14:editId="520D7622">
                <wp:extent cx="1038225" cy="790575"/>
                <wp:effectExtent l="0" t="0" r="9525" b="9525"/>
                <wp:docPr id="20" name="Imagen 20" descr="Descripción: icontec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icontec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6CFE" w:rsidRDefault="00D66F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A21D7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21E76"/>
    <w:multiLevelType w:val="hybridMultilevel"/>
    <w:tmpl w:val="2A6847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06AB"/>
    <w:multiLevelType w:val="hybridMultilevel"/>
    <w:tmpl w:val="2A9AB2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446A"/>
    <w:multiLevelType w:val="hybridMultilevel"/>
    <w:tmpl w:val="8558FAEC"/>
    <w:lvl w:ilvl="0" w:tplc="5A3AFD2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 w:tplc="0C0A000F">
      <w:start w:val="1"/>
      <w:numFmt w:val="decimal"/>
      <w:lvlText w:val="%2."/>
      <w:lvlJc w:val="left"/>
      <w:pPr>
        <w:ind w:left="1425" w:hanging="705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5509D4"/>
    <w:multiLevelType w:val="hybridMultilevel"/>
    <w:tmpl w:val="3C587E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E55C2"/>
    <w:multiLevelType w:val="hybridMultilevel"/>
    <w:tmpl w:val="9B7699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4F6657"/>
    <w:multiLevelType w:val="hybridMultilevel"/>
    <w:tmpl w:val="8558FAEC"/>
    <w:lvl w:ilvl="0" w:tplc="5A3AFD2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 w:tplc="0C0A000F">
      <w:start w:val="1"/>
      <w:numFmt w:val="decimal"/>
      <w:lvlText w:val="%2."/>
      <w:lvlJc w:val="left"/>
      <w:pPr>
        <w:ind w:left="1425" w:hanging="705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AE6260"/>
    <w:multiLevelType w:val="hybridMultilevel"/>
    <w:tmpl w:val="D0EC7C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7E"/>
    <w:rsid w:val="0001627D"/>
    <w:rsid w:val="000272B3"/>
    <w:rsid w:val="00235B3A"/>
    <w:rsid w:val="00274494"/>
    <w:rsid w:val="004B0B59"/>
    <w:rsid w:val="004D2169"/>
    <w:rsid w:val="005A0FFE"/>
    <w:rsid w:val="005F00BB"/>
    <w:rsid w:val="00684376"/>
    <w:rsid w:val="008F7CDD"/>
    <w:rsid w:val="009420DA"/>
    <w:rsid w:val="00B2037D"/>
    <w:rsid w:val="00B45A7E"/>
    <w:rsid w:val="00C05126"/>
    <w:rsid w:val="00C07325"/>
    <w:rsid w:val="00D66F93"/>
    <w:rsid w:val="00DC479F"/>
    <w:rsid w:val="00E0451D"/>
    <w:rsid w:val="00F8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7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B45A7E"/>
    <w:pPr>
      <w:keepNext/>
      <w:numPr>
        <w:numId w:val="1"/>
      </w:numPr>
      <w:jc w:val="center"/>
      <w:outlineLvl w:val="0"/>
    </w:pPr>
    <w:rPr>
      <w:rFonts w:cs="Arial"/>
      <w:b/>
    </w:rPr>
  </w:style>
  <w:style w:type="paragraph" w:styleId="Ttulo2">
    <w:name w:val="heading 2"/>
    <w:basedOn w:val="Normal"/>
    <w:next w:val="Normal"/>
    <w:link w:val="Ttulo2Car"/>
    <w:autoRedefine/>
    <w:qFormat/>
    <w:rsid w:val="00B45A7E"/>
    <w:pPr>
      <w:keepNext/>
      <w:spacing w:before="240" w:after="60"/>
      <w:outlineLvl w:val="1"/>
    </w:pPr>
    <w:rPr>
      <w:rFonts w:eastAsia="Arial" w:cs="Arial"/>
      <w:b/>
      <w:bCs/>
      <w:iCs/>
      <w:color w:val="000000"/>
      <w:lang w:eastAsia="en-US"/>
    </w:rPr>
  </w:style>
  <w:style w:type="paragraph" w:styleId="Ttulo3">
    <w:name w:val="heading 3"/>
    <w:basedOn w:val="Normal"/>
    <w:next w:val="Normal"/>
    <w:link w:val="Ttulo3Car"/>
    <w:qFormat/>
    <w:rsid w:val="00B45A7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45A7E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Ttulo2Car">
    <w:name w:val="Título 2 Car"/>
    <w:basedOn w:val="Fuentedeprrafopredeter"/>
    <w:link w:val="Ttulo2"/>
    <w:rsid w:val="00B45A7E"/>
    <w:rPr>
      <w:rFonts w:ascii="Arial" w:eastAsia="Arial" w:hAnsi="Arial" w:cs="Arial"/>
      <w:b/>
      <w:bCs/>
      <w:iCs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B45A7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Nmerodepgina">
    <w:name w:val="page number"/>
    <w:basedOn w:val="Fuentedeprrafopredeter"/>
    <w:semiHidden/>
    <w:rsid w:val="00B45A7E"/>
  </w:style>
  <w:style w:type="paragraph" w:styleId="Encabezado">
    <w:name w:val="header"/>
    <w:basedOn w:val="Normal"/>
    <w:link w:val="EncabezadoCar"/>
    <w:rsid w:val="00B45A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45A7E"/>
    <w:rPr>
      <w:rFonts w:ascii="Arial" w:eastAsia="Times New Roman" w:hAnsi="Arial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rsid w:val="00B45A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A7E"/>
    <w:rPr>
      <w:rFonts w:ascii="Arial" w:eastAsia="Times New Roman" w:hAnsi="Arial" w:cs="Times New Roman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B45A7E"/>
    <w:pPr>
      <w:ind w:left="708"/>
    </w:pPr>
  </w:style>
  <w:style w:type="character" w:customStyle="1" w:styleId="apple-converted-space">
    <w:name w:val="apple-converted-space"/>
    <w:rsid w:val="00B45A7E"/>
  </w:style>
  <w:style w:type="character" w:styleId="Hipervnculo">
    <w:name w:val="Hyperlink"/>
    <w:basedOn w:val="Fuentedeprrafopredeter"/>
    <w:uiPriority w:val="99"/>
    <w:unhideWhenUsed/>
    <w:rsid w:val="00B45A7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45A7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A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A7E"/>
    <w:rPr>
      <w:rFonts w:ascii="Tahoma" w:eastAsia="Times New Roman" w:hAnsi="Tahoma" w:cs="Tahoma"/>
      <w:sz w:val="16"/>
      <w:szCs w:val="16"/>
      <w:lang w:eastAsia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7CDD"/>
    <w:pPr>
      <w:suppressAutoHyphens w:val="0"/>
      <w:jc w:val="left"/>
    </w:pPr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7CDD"/>
    <w:rPr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8F7C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7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B45A7E"/>
    <w:pPr>
      <w:keepNext/>
      <w:numPr>
        <w:numId w:val="1"/>
      </w:numPr>
      <w:jc w:val="center"/>
      <w:outlineLvl w:val="0"/>
    </w:pPr>
    <w:rPr>
      <w:rFonts w:cs="Arial"/>
      <w:b/>
    </w:rPr>
  </w:style>
  <w:style w:type="paragraph" w:styleId="Ttulo2">
    <w:name w:val="heading 2"/>
    <w:basedOn w:val="Normal"/>
    <w:next w:val="Normal"/>
    <w:link w:val="Ttulo2Car"/>
    <w:autoRedefine/>
    <w:qFormat/>
    <w:rsid w:val="00B45A7E"/>
    <w:pPr>
      <w:keepNext/>
      <w:spacing w:before="240" w:after="60"/>
      <w:outlineLvl w:val="1"/>
    </w:pPr>
    <w:rPr>
      <w:rFonts w:eastAsia="Arial" w:cs="Arial"/>
      <w:b/>
      <w:bCs/>
      <w:iCs/>
      <w:color w:val="000000"/>
      <w:lang w:eastAsia="en-US"/>
    </w:rPr>
  </w:style>
  <w:style w:type="paragraph" w:styleId="Ttulo3">
    <w:name w:val="heading 3"/>
    <w:basedOn w:val="Normal"/>
    <w:next w:val="Normal"/>
    <w:link w:val="Ttulo3Car"/>
    <w:qFormat/>
    <w:rsid w:val="00B45A7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45A7E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Ttulo2Car">
    <w:name w:val="Título 2 Car"/>
    <w:basedOn w:val="Fuentedeprrafopredeter"/>
    <w:link w:val="Ttulo2"/>
    <w:rsid w:val="00B45A7E"/>
    <w:rPr>
      <w:rFonts w:ascii="Arial" w:eastAsia="Arial" w:hAnsi="Arial" w:cs="Arial"/>
      <w:b/>
      <w:bCs/>
      <w:iCs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B45A7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Nmerodepgina">
    <w:name w:val="page number"/>
    <w:basedOn w:val="Fuentedeprrafopredeter"/>
    <w:semiHidden/>
    <w:rsid w:val="00B45A7E"/>
  </w:style>
  <w:style w:type="paragraph" w:styleId="Encabezado">
    <w:name w:val="header"/>
    <w:basedOn w:val="Normal"/>
    <w:link w:val="EncabezadoCar"/>
    <w:rsid w:val="00B45A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45A7E"/>
    <w:rPr>
      <w:rFonts w:ascii="Arial" w:eastAsia="Times New Roman" w:hAnsi="Arial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rsid w:val="00B45A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A7E"/>
    <w:rPr>
      <w:rFonts w:ascii="Arial" w:eastAsia="Times New Roman" w:hAnsi="Arial" w:cs="Times New Roman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B45A7E"/>
    <w:pPr>
      <w:ind w:left="708"/>
    </w:pPr>
  </w:style>
  <w:style w:type="character" w:customStyle="1" w:styleId="apple-converted-space">
    <w:name w:val="apple-converted-space"/>
    <w:rsid w:val="00B45A7E"/>
  </w:style>
  <w:style w:type="character" w:styleId="Hipervnculo">
    <w:name w:val="Hyperlink"/>
    <w:basedOn w:val="Fuentedeprrafopredeter"/>
    <w:uiPriority w:val="99"/>
    <w:unhideWhenUsed/>
    <w:rsid w:val="00B45A7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45A7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A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A7E"/>
    <w:rPr>
      <w:rFonts w:ascii="Tahoma" w:eastAsia="Times New Roman" w:hAnsi="Tahoma" w:cs="Tahoma"/>
      <w:sz w:val="16"/>
      <w:szCs w:val="16"/>
      <w:lang w:eastAsia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7CDD"/>
    <w:pPr>
      <w:suppressAutoHyphens w:val="0"/>
      <w:jc w:val="left"/>
    </w:pPr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7CDD"/>
    <w:rPr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8F7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2018-09-16T16:47:00Z</dcterms:created>
  <dcterms:modified xsi:type="dcterms:W3CDTF">2018-09-16T16:47:00Z</dcterms:modified>
</cp:coreProperties>
</file>