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7E" w:rsidRDefault="00BB3A7E" w:rsidP="00BB3A7E">
      <w:pPr>
        <w:autoSpaceDE w:val="0"/>
        <w:autoSpaceDN w:val="0"/>
        <w:adjustRightInd w:val="0"/>
        <w:jc w:val="center"/>
        <w:rPr>
          <w:rFonts w:ascii="Arial" w:hAnsi="Arial" w:cs="Arial"/>
          <w:b/>
          <w:bCs/>
        </w:rPr>
      </w:pPr>
    </w:p>
    <w:p w:rsidR="00BB3A7E" w:rsidRDefault="00BB3A7E" w:rsidP="00BB3A7E">
      <w:pPr>
        <w:autoSpaceDE w:val="0"/>
        <w:autoSpaceDN w:val="0"/>
        <w:adjustRightInd w:val="0"/>
        <w:jc w:val="center"/>
        <w:rPr>
          <w:rFonts w:ascii="Arial" w:hAnsi="Arial" w:cs="Arial"/>
          <w:b/>
          <w:bCs/>
        </w:rPr>
      </w:pPr>
    </w:p>
    <w:p w:rsidR="00BB3A7E" w:rsidRPr="003B7508" w:rsidRDefault="00BB3A7E" w:rsidP="00BB3A7E">
      <w:pPr>
        <w:autoSpaceDE w:val="0"/>
        <w:autoSpaceDN w:val="0"/>
        <w:adjustRightInd w:val="0"/>
        <w:jc w:val="center"/>
        <w:rPr>
          <w:rFonts w:ascii="Arial" w:hAnsi="Arial" w:cs="Arial"/>
          <w:b/>
          <w:bCs/>
        </w:rPr>
      </w:pPr>
      <w:bookmarkStart w:id="0" w:name="_GoBack"/>
      <w:bookmarkEnd w:id="0"/>
      <w:r w:rsidRPr="003B7508">
        <w:rPr>
          <w:rFonts w:ascii="Arial" w:hAnsi="Arial" w:cs="Arial"/>
          <w:b/>
          <w:bCs/>
        </w:rPr>
        <w:t>RESOLUCIÓN RECTORAL No.</w:t>
      </w:r>
      <w:r>
        <w:rPr>
          <w:rFonts w:ascii="Arial" w:hAnsi="Arial" w:cs="Arial"/>
          <w:b/>
          <w:bCs/>
        </w:rPr>
        <w:t xml:space="preserve"> </w:t>
      </w:r>
      <w:r>
        <w:rPr>
          <w:rFonts w:ascii="Arial" w:hAnsi="Arial" w:cs="Arial"/>
          <w:b/>
          <w:bCs/>
        </w:rPr>
        <w:t>104</w:t>
      </w:r>
      <w:r w:rsidRPr="003B7508">
        <w:rPr>
          <w:rFonts w:ascii="Arial" w:hAnsi="Arial" w:cs="Arial"/>
          <w:b/>
          <w:bCs/>
        </w:rPr>
        <w:t xml:space="preserve"> DE 201</w:t>
      </w:r>
      <w:r>
        <w:rPr>
          <w:rFonts w:ascii="Arial" w:hAnsi="Arial" w:cs="Arial"/>
          <w:b/>
          <w:bCs/>
        </w:rPr>
        <w:t>8</w:t>
      </w:r>
    </w:p>
    <w:p w:rsidR="00BB3A7E" w:rsidRPr="003B7508" w:rsidRDefault="00BB3A7E" w:rsidP="00BB3A7E">
      <w:pPr>
        <w:autoSpaceDE w:val="0"/>
        <w:autoSpaceDN w:val="0"/>
        <w:adjustRightInd w:val="0"/>
        <w:spacing w:after="240"/>
        <w:jc w:val="center"/>
        <w:rPr>
          <w:rFonts w:ascii="Arial" w:hAnsi="Arial" w:cs="Arial"/>
          <w:lang w:val="es-MX"/>
        </w:rPr>
      </w:pPr>
      <w:r>
        <w:rPr>
          <w:rFonts w:ascii="Arial" w:hAnsi="Arial" w:cs="Arial"/>
          <w:lang w:val="es-MX"/>
        </w:rPr>
        <w:t>(0</w:t>
      </w:r>
      <w:r>
        <w:rPr>
          <w:rFonts w:ascii="Arial" w:hAnsi="Arial" w:cs="Arial"/>
          <w:lang w:val="es-MX"/>
        </w:rPr>
        <w:t>2</w:t>
      </w:r>
      <w:r w:rsidRPr="003B7508">
        <w:rPr>
          <w:rFonts w:ascii="Arial" w:hAnsi="Arial" w:cs="Arial"/>
          <w:lang w:val="es-MX"/>
        </w:rPr>
        <w:t xml:space="preserve"> de </w:t>
      </w:r>
      <w:r>
        <w:rPr>
          <w:rFonts w:ascii="Arial" w:hAnsi="Arial" w:cs="Arial"/>
          <w:lang w:val="es-MX"/>
        </w:rPr>
        <w:t xml:space="preserve">noviembre </w:t>
      </w:r>
      <w:r w:rsidRPr="003B7508">
        <w:rPr>
          <w:rFonts w:ascii="Arial" w:hAnsi="Arial" w:cs="Arial"/>
          <w:lang w:val="es-MX"/>
        </w:rPr>
        <w:t>de 201</w:t>
      </w:r>
      <w:r>
        <w:rPr>
          <w:rFonts w:ascii="Arial" w:hAnsi="Arial" w:cs="Arial"/>
          <w:lang w:val="es-MX"/>
        </w:rPr>
        <w:t>8</w:t>
      </w:r>
      <w:r w:rsidRPr="003B7508">
        <w:rPr>
          <w:rFonts w:ascii="Arial" w:hAnsi="Arial" w:cs="Arial"/>
          <w:lang w:val="es-MX"/>
        </w:rPr>
        <w:t>)</w:t>
      </w:r>
    </w:p>
    <w:p w:rsidR="00BB3A7E" w:rsidRPr="003B7508" w:rsidRDefault="00BB3A7E" w:rsidP="00BB3A7E">
      <w:pPr>
        <w:autoSpaceDE w:val="0"/>
        <w:autoSpaceDN w:val="0"/>
        <w:adjustRightInd w:val="0"/>
        <w:jc w:val="center"/>
        <w:rPr>
          <w:rFonts w:ascii="Arial" w:hAnsi="Arial" w:cs="Arial"/>
          <w:lang w:val="es-MX"/>
        </w:rPr>
      </w:pPr>
      <w:r w:rsidRPr="003B7508">
        <w:rPr>
          <w:rFonts w:ascii="Arial" w:hAnsi="Arial" w:cs="Arial"/>
          <w:b/>
          <w:bCs/>
        </w:rPr>
        <w:t xml:space="preserve">“Por medio de la cual se adoptan </w:t>
      </w:r>
      <w:r w:rsidRPr="003B7508">
        <w:rPr>
          <w:rFonts w:ascii="Arial" w:hAnsi="Arial" w:cs="Arial"/>
          <w:b/>
        </w:rPr>
        <w:t>las tarifas educativas por concepto de derechos académicos y servicios complementarios en la Institución Educativa</w:t>
      </w:r>
      <w:r>
        <w:rPr>
          <w:rFonts w:ascii="Arial" w:hAnsi="Arial" w:cs="Arial"/>
          <w:b/>
        </w:rPr>
        <w:t xml:space="preserve"> </w:t>
      </w:r>
      <w:r>
        <w:rPr>
          <w:rFonts w:ascii="Arial" w:hAnsi="Arial" w:cs="Arial"/>
          <w:b/>
        </w:rPr>
        <w:t>Juan de Dios Carvajal y su sección Batallón Girardot</w:t>
      </w:r>
      <w:r>
        <w:rPr>
          <w:rFonts w:ascii="Arial" w:hAnsi="Arial" w:cs="Arial"/>
          <w:b/>
        </w:rPr>
        <w:t xml:space="preserve"> </w:t>
      </w:r>
      <w:r w:rsidRPr="003B7508">
        <w:rPr>
          <w:rFonts w:ascii="Arial" w:hAnsi="Arial" w:cs="Arial"/>
          <w:b/>
        </w:rPr>
        <w:t>del Municipio de Medellín para el año lectivo 201</w:t>
      </w:r>
      <w:r>
        <w:rPr>
          <w:rFonts w:ascii="Arial" w:hAnsi="Arial" w:cs="Arial"/>
          <w:b/>
        </w:rPr>
        <w:t>9</w:t>
      </w:r>
      <w:r w:rsidRPr="003B7508">
        <w:rPr>
          <w:rFonts w:ascii="Arial" w:hAnsi="Arial" w:cs="Arial"/>
          <w:b/>
        </w:rPr>
        <w:t>”.</w:t>
      </w:r>
    </w:p>
    <w:p w:rsidR="00BB3A7E" w:rsidRPr="003B7508" w:rsidRDefault="00BB3A7E" w:rsidP="00BB3A7E">
      <w:pPr>
        <w:autoSpaceDE w:val="0"/>
        <w:autoSpaceDN w:val="0"/>
        <w:adjustRightInd w:val="0"/>
        <w:jc w:val="center"/>
        <w:rPr>
          <w:rFonts w:ascii="Arial" w:hAnsi="Arial" w:cs="Arial"/>
          <w:b/>
          <w:bCs/>
          <w:lang w:val="es-MX"/>
        </w:rPr>
      </w:pPr>
    </w:p>
    <w:p w:rsidR="00BB3A7E" w:rsidRPr="003B7508" w:rsidRDefault="00BB3A7E" w:rsidP="00BB3A7E">
      <w:pPr>
        <w:autoSpaceDE w:val="0"/>
        <w:autoSpaceDN w:val="0"/>
        <w:adjustRightInd w:val="0"/>
        <w:jc w:val="center"/>
        <w:rPr>
          <w:rFonts w:ascii="Arial" w:hAnsi="Arial" w:cs="Arial"/>
          <w:b/>
          <w:bCs/>
          <w:lang w:val="es-MX"/>
        </w:rPr>
      </w:pPr>
    </w:p>
    <w:p w:rsidR="00BB3A7E" w:rsidRPr="003B7508" w:rsidRDefault="00BB3A7E" w:rsidP="00BB3A7E">
      <w:pPr>
        <w:jc w:val="center"/>
        <w:rPr>
          <w:rFonts w:ascii="Arial" w:hAnsi="Arial" w:cs="Arial"/>
          <w:lang w:val="es-MX"/>
        </w:rPr>
      </w:pPr>
      <w:r w:rsidRPr="003B7508">
        <w:rPr>
          <w:rFonts w:ascii="Arial" w:hAnsi="Arial" w:cs="Arial"/>
          <w:b/>
          <w:lang w:val="es-MX"/>
        </w:rPr>
        <w:t>El rector de la Institución Educativa</w:t>
      </w:r>
      <w:r>
        <w:rPr>
          <w:rFonts w:ascii="Arial" w:hAnsi="Arial" w:cs="Arial"/>
          <w:b/>
          <w:lang w:val="es-MX"/>
        </w:rPr>
        <w:t xml:space="preserve"> </w:t>
      </w:r>
      <w:r>
        <w:rPr>
          <w:rFonts w:ascii="Arial" w:hAnsi="Arial" w:cs="Arial"/>
          <w:b/>
          <w:lang w:val="es-MX"/>
        </w:rPr>
        <w:t>Juan de Dios Carvajal</w:t>
      </w:r>
      <w:r w:rsidRPr="003B7508">
        <w:rPr>
          <w:rFonts w:ascii="Arial" w:hAnsi="Arial" w:cs="Arial"/>
          <w:lang w:val="es-MX"/>
        </w:rPr>
        <w:t>, en uso de sus facultades legales en especial las conferidas por el artículo 10 de la Ley 715 de 2001, Decreto Nacional 1075 de 2015 y de conformidad con lo dispuesto en el artículo quinto de la Resolució</w:t>
      </w:r>
      <w:r>
        <w:rPr>
          <w:rFonts w:ascii="Arial" w:hAnsi="Arial" w:cs="Arial"/>
          <w:lang w:val="es-MX"/>
        </w:rPr>
        <w:t xml:space="preserve">n Municipal </w:t>
      </w:r>
      <w:r w:rsidRPr="00205EE9">
        <w:rPr>
          <w:rFonts w:ascii="Arial" w:hAnsi="Arial" w:cs="Arial"/>
          <w:lang w:val="es-MX"/>
        </w:rPr>
        <w:t>201850077827</w:t>
      </w:r>
      <w:r>
        <w:rPr>
          <w:rFonts w:ascii="Arial" w:hAnsi="Arial" w:cs="Arial"/>
          <w:lang w:val="es-MX"/>
        </w:rPr>
        <w:t xml:space="preserve"> de 2018</w:t>
      </w:r>
      <w:r w:rsidRPr="003B7508">
        <w:rPr>
          <w:rFonts w:ascii="Arial" w:hAnsi="Arial" w:cs="Arial"/>
          <w:lang w:val="es-MX"/>
        </w:rPr>
        <w:t xml:space="preserve"> y el Acuerdo Directivo No </w:t>
      </w:r>
      <w:r>
        <w:rPr>
          <w:rFonts w:ascii="Arial" w:hAnsi="Arial" w:cs="Arial"/>
          <w:lang w:val="es-MX"/>
        </w:rPr>
        <w:t xml:space="preserve">12 </w:t>
      </w:r>
      <w:r w:rsidRPr="003B7508">
        <w:rPr>
          <w:rFonts w:ascii="Arial" w:hAnsi="Arial" w:cs="Arial"/>
          <w:lang w:val="es-MX"/>
        </w:rPr>
        <w:t xml:space="preserve">del </w:t>
      </w:r>
      <w:r>
        <w:rPr>
          <w:rFonts w:ascii="Arial" w:hAnsi="Arial" w:cs="Arial"/>
          <w:lang w:val="es-MX"/>
        </w:rPr>
        <w:t>0</w:t>
      </w:r>
      <w:r>
        <w:rPr>
          <w:rFonts w:ascii="Arial" w:hAnsi="Arial" w:cs="Arial"/>
          <w:lang w:val="es-MX"/>
        </w:rPr>
        <w:t>2</w:t>
      </w:r>
      <w:r w:rsidRPr="003B7508">
        <w:rPr>
          <w:rFonts w:ascii="Arial" w:hAnsi="Arial" w:cs="Arial"/>
          <w:lang w:val="es-MX"/>
        </w:rPr>
        <w:t xml:space="preserve"> de </w:t>
      </w:r>
      <w:r>
        <w:rPr>
          <w:rFonts w:ascii="Arial" w:hAnsi="Arial" w:cs="Arial"/>
          <w:lang w:val="es-MX"/>
        </w:rPr>
        <w:t>noviembre de</w:t>
      </w:r>
      <w:r w:rsidRPr="003B7508">
        <w:rPr>
          <w:rFonts w:ascii="Arial" w:hAnsi="Arial" w:cs="Arial"/>
          <w:lang w:val="es-MX"/>
        </w:rPr>
        <w:t xml:space="preserve"> 201</w:t>
      </w:r>
      <w:r>
        <w:rPr>
          <w:rFonts w:ascii="Arial" w:hAnsi="Arial" w:cs="Arial"/>
          <w:lang w:val="es-MX"/>
        </w:rPr>
        <w:t>8</w:t>
      </w:r>
      <w:r w:rsidRPr="003B7508">
        <w:rPr>
          <w:rFonts w:ascii="Arial" w:hAnsi="Arial" w:cs="Arial"/>
          <w:lang w:val="es-MX"/>
        </w:rPr>
        <w:t xml:space="preserve"> y</w:t>
      </w:r>
    </w:p>
    <w:p w:rsidR="00BB3A7E" w:rsidRPr="003B7508" w:rsidRDefault="00BB3A7E" w:rsidP="00BB3A7E">
      <w:pPr>
        <w:jc w:val="both"/>
        <w:rPr>
          <w:rFonts w:ascii="Arial" w:hAnsi="Arial" w:cs="Arial"/>
          <w:lang w:val="es-MX"/>
        </w:rPr>
      </w:pPr>
    </w:p>
    <w:p w:rsidR="00BB3A7E" w:rsidRPr="003B7508" w:rsidRDefault="00BB3A7E" w:rsidP="00BB3A7E">
      <w:pPr>
        <w:jc w:val="both"/>
        <w:rPr>
          <w:rFonts w:ascii="Arial" w:hAnsi="Arial" w:cs="Arial"/>
          <w:lang w:val="es-MX"/>
        </w:rPr>
      </w:pPr>
    </w:p>
    <w:p w:rsidR="00BB3A7E" w:rsidRPr="003B7508" w:rsidRDefault="00BB3A7E" w:rsidP="00BB3A7E">
      <w:pPr>
        <w:pStyle w:val="Sinespaciado"/>
        <w:ind w:left="720"/>
        <w:jc w:val="center"/>
        <w:rPr>
          <w:rFonts w:ascii="Arial" w:hAnsi="Arial" w:cs="Arial"/>
          <w:b/>
          <w:bCs/>
        </w:rPr>
      </w:pPr>
      <w:r w:rsidRPr="003B7508">
        <w:rPr>
          <w:rFonts w:ascii="Arial" w:hAnsi="Arial" w:cs="Arial"/>
          <w:b/>
          <w:bCs/>
        </w:rPr>
        <w:t>CONSIDERANDO QUE</w:t>
      </w:r>
    </w:p>
    <w:p w:rsidR="00BB3A7E" w:rsidRPr="003B7508" w:rsidRDefault="00BB3A7E" w:rsidP="00BB3A7E">
      <w:pPr>
        <w:pStyle w:val="Sinespaciado"/>
        <w:ind w:left="720"/>
        <w:jc w:val="both"/>
        <w:rPr>
          <w:rFonts w:ascii="Arial" w:hAnsi="Arial" w:cs="Arial"/>
          <w:b/>
          <w:bCs/>
        </w:rPr>
      </w:pPr>
    </w:p>
    <w:p w:rsidR="00BB3A7E" w:rsidRPr="003B7508" w:rsidRDefault="00BB3A7E" w:rsidP="00BB3A7E">
      <w:pPr>
        <w:jc w:val="both"/>
        <w:rPr>
          <w:rFonts w:ascii="Arial" w:hAnsi="Arial" w:cs="Arial"/>
          <w:lang w:val="es-MX"/>
        </w:rPr>
      </w:pPr>
      <w:r w:rsidRPr="003B7508">
        <w:rPr>
          <w:rFonts w:ascii="Arial" w:hAnsi="Arial" w:cs="Arial"/>
          <w:bCs/>
        </w:rPr>
        <w:t>La Institución Educativa</w:t>
      </w:r>
      <w:r>
        <w:rPr>
          <w:rFonts w:ascii="Arial" w:hAnsi="Arial" w:cs="Arial"/>
          <w:b/>
          <w:bCs/>
        </w:rPr>
        <w:t xml:space="preserve"> </w:t>
      </w:r>
      <w:r>
        <w:rPr>
          <w:rFonts w:ascii="Arial" w:hAnsi="Arial" w:cs="Arial"/>
          <w:b/>
          <w:bCs/>
        </w:rPr>
        <w:t>Juan de Dios Carvajal</w:t>
      </w:r>
      <w:r w:rsidRPr="003B7508">
        <w:rPr>
          <w:rFonts w:ascii="Arial" w:hAnsi="Arial" w:cs="Arial"/>
          <w:b/>
          <w:bCs/>
        </w:rPr>
        <w:t>,</w:t>
      </w:r>
      <w:r w:rsidRPr="003B7508">
        <w:rPr>
          <w:rFonts w:ascii="Arial" w:hAnsi="Arial" w:cs="Arial"/>
          <w:lang w:val="es-MX"/>
        </w:rPr>
        <w:t xml:space="preserve"> pertenece a la entidad territorial certificada para la prestación del servicio educativo Municipio de Medellín, al cual corresponde administrar y distribuir entre los establecimientos educativos de su jurisdicción, los recursos financieros provenientes del Sistema General de Participaciones.</w:t>
      </w:r>
    </w:p>
    <w:p w:rsidR="00BB3A7E" w:rsidRPr="003B7508" w:rsidRDefault="00BB3A7E" w:rsidP="00BB3A7E">
      <w:pPr>
        <w:pStyle w:val="Sinespaciado"/>
        <w:ind w:left="720"/>
        <w:jc w:val="both"/>
        <w:rPr>
          <w:rFonts w:ascii="Arial" w:hAnsi="Arial" w:cs="Arial"/>
        </w:rPr>
      </w:pPr>
    </w:p>
    <w:p w:rsidR="00BB3A7E" w:rsidRPr="003B7508" w:rsidRDefault="00BB3A7E" w:rsidP="00BB3A7E">
      <w:pPr>
        <w:pStyle w:val="Sinespaciado"/>
        <w:jc w:val="both"/>
        <w:rPr>
          <w:rFonts w:ascii="Arial" w:hAnsi="Arial" w:cs="Arial"/>
        </w:rPr>
      </w:pPr>
      <w:r w:rsidRPr="003B7508">
        <w:rPr>
          <w:rFonts w:ascii="Arial" w:hAnsi="Arial" w:cs="Arial"/>
        </w:rPr>
        <w:t>El artículo 2.3.1.6.4.2 del</w:t>
      </w:r>
      <w:r w:rsidRPr="003B7508">
        <w:t xml:space="preserve"> </w:t>
      </w:r>
      <w:r w:rsidRPr="003B7508">
        <w:rPr>
          <w:rFonts w:ascii="Arial" w:hAnsi="Arial" w:cs="Arial"/>
        </w:rPr>
        <w:t>Decreto Nacional 1075 de 2015, en concordancia con el artículo 67 de la Constitución Política de Colombia, establece el principio de gratuidad del servicio público educativo estatal, sin perjuicio del cobro de derechos académicos a quienes puedan sufragarlos, así como la responsabilidad que en relación con la educación tiene el Estado, la sociedad y la familia.</w:t>
      </w:r>
    </w:p>
    <w:p w:rsidR="00BB3A7E" w:rsidRPr="003B7508" w:rsidRDefault="00BB3A7E" w:rsidP="00BB3A7E">
      <w:pPr>
        <w:pStyle w:val="Sinespaciado"/>
        <w:ind w:left="720"/>
        <w:jc w:val="both"/>
        <w:rPr>
          <w:rFonts w:ascii="Arial" w:hAnsi="Arial" w:cs="Arial"/>
        </w:rPr>
      </w:pPr>
    </w:p>
    <w:p w:rsidR="00BB3A7E" w:rsidRPr="003B7508" w:rsidRDefault="00BB3A7E" w:rsidP="00BB3A7E">
      <w:pPr>
        <w:pStyle w:val="Sinespaciado"/>
        <w:jc w:val="both"/>
        <w:rPr>
          <w:rFonts w:ascii="Arial" w:hAnsi="Arial" w:cs="Arial"/>
        </w:rPr>
      </w:pPr>
      <w:r w:rsidRPr="003B7508">
        <w:rPr>
          <w:rFonts w:ascii="Arial" w:hAnsi="Arial" w:cs="Arial"/>
        </w:rPr>
        <w:t>El artículo 183 de la Ley 115 de 1994 (declarado exequible de manera condicionada por la Corte Constitucional en la Sentencia C-376 de 2010) y el numeral 12 del artículo 5 de la Ley 715 de 2001, facultan al Gobierno Nacional para regular los cobros que puedan hacerse por concepto de derechos académicos en las instituciones educativas del Estado.</w:t>
      </w:r>
    </w:p>
    <w:p w:rsidR="00BB3A7E" w:rsidRPr="003B7508" w:rsidRDefault="00BB3A7E" w:rsidP="00BB3A7E">
      <w:pPr>
        <w:autoSpaceDE w:val="0"/>
        <w:autoSpaceDN w:val="0"/>
        <w:adjustRightInd w:val="0"/>
        <w:ind w:left="720"/>
        <w:jc w:val="both"/>
        <w:rPr>
          <w:rFonts w:ascii="Arial" w:eastAsia="Calibri" w:hAnsi="Arial" w:cs="Arial"/>
          <w:lang w:eastAsia="es-CO"/>
        </w:rPr>
      </w:pPr>
    </w:p>
    <w:p w:rsidR="00BB3A7E" w:rsidRPr="003B7508" w:rsidRDefault="00BB3A7E" w:rsidP="00BB3A7E">
      <w:pPr>
        <w:autoSpaceDE w:val="0"/>
        <w:autoSpaceDN w:val="0"/>
        <w:adjustRightInd w:val="0"/>
        <w:jc w:val="both"/>
        <w:rPr>
          <w:rFonts w:ascii="Arial" w:hAnsi="Arial" w:cs="Arial"/>
          <w:lang w:eastAsia="es-CO"/>
        </w:rPr>
      </w:pPr>
      <w:r w:rsidRPr="003B7508">
        <w:rPr>
          <w:rFonts w:ascii="Arial" w:hAnsi="Arial" w:cs="Arial"/>
        </w:rPr>
        <w:t xml:space="preserve">El artículo 2.3.3.5.3.6.7 del Decreto Nacional 1075 de 2105, faculta a las entidades territoriales certificadas para establecer </w:t>
      </w:r>
      <w:r w:rsidRPr="003B7508">
        <w:rPr>
          <w:rFonts w:ascii="Arial" w:hAnsi="Arial" w:cs="Arial"/>
          <w:lang w:eastAsia="es-CO"/>
        </w:rPr>
        <w:t>los criterios que deberán atender las instituciones educativas estatales que ofrezcan programas de educación de adultos en cuanto al cobro de derechos académicos.</w:t>
      </w:r>
    </w:p>
    <w:p w:rsidR="00BB3A7E" w:rsidRPr="003B7508" w:rsidRDefault="00BB3A7E" w:rsidP="00BB3A7E">
      <w:pPr>
        <w:pStyle w:val="Prrafodelista"/>
        <w:rPr>
          <w:rFonts w:ascii="Arial" w:hAnsi="Arial" w:cs="Arial"/>
        </w:rPr>
      </w:pPr>
    </w:p>
    <w:p w:rsidR="00BB3A7E" w:rsidRPr="003B7508" w:rsidRDefault="00BB3A7E" w:rsidP="00BB3A7E">
      <w:pPr>
        <w:pStyle w:val="Prrafodelista"/>
        <w:ind w:left="0"/>
        <w:jc w:val="both"/>
        <w:rPr>
          <w:rFonts w:ascii="Arial" w:hAnsi="Arial" w:cs="Arial"/>
        </w:rPr>
      </w:pPr>
      <w:r w:rsidRPr="003B7508">
        <w:rPr>
          <w:rFonts w:ascii="Arial" w:hAnsi="Arial" w:cs="Arial"/>
        </w:rPr>
        <w:t>El artículo 2.3.4.12 del Decreto Nacional 1075 de 2015, establece algunas prohibiciones para las asociaciones de padres de familia.</w:t>
      </w:r>
    </w:p>
    <w:p w:rsidR="00BB3A7E" w:rsidRPr="003B7508" w:rsidRDefault="00BB3A7E" w:rsidP="00BB3A7E">
      <w:pPr>
        <w:pStyle w:val="Prrafodelista"/>
        <w:rPr>
          <w:rFonts w:ascii="Arial" w:hAnsi="Arial" w:cs="Arial"/>
          <w:color w:val="000000"/>
        </w:rPr>
      </w:pPr>
    </w:p>
    <w:p w:rsidR="00BB3A7E" w:rsidRPr="003B7508" w:rsidRDefault="00BB3A7E" w:rsidP="00BB3A7E">
      <w:pPr>
        <w:pStyle w:val="Sinespaciado"/>
        <w:jc w:val="both"/>
        <w:rPr>
          <w:rFonts w:ascii="Arial" w:hAnsi="Arial" w:cs="Arial"/>
          <w:color w:val="000000"/>
        </w:rPr>
      </w:pPr>
      <w:r w:rsidRPr="003B7508">
        <w:rPr>
          <w:rFonts w:ascii="Arial" w:hAnsi="Arial" w:cs="Arial"/>
          <w:color w:val="000000"/>
        </w:rPr>
        <w:lastRenderedPageBreak/>
        <w:t>El Decreto Nacional 4791 de 2008</w:t>
      </w:r>
      <w:r w:rsidRPr="003B7508">
        <w:rPr>
          <w:rFonts w:ascii="Arial" w:hAnsi="Arial" w:cs="Arial"/>
        </w:rPr>
        <w:t>, compilado en el Decreto 1075 de 2015</w:t>
      </w:r>
      <w:r w:rsidRPr="003B7508">
        <w:rPr>
          <w:rFonts w:ascii="Arial" w:hAnsi="Arial" w:cs="Arial"/>
          <w:color w:val="000000"/>
        </w:rPr>
        <w:t>, reglamentó parcialmente los artículos 11 al 14 de la Ley 715 de 2001, en relación con el Fondo de Servicios Educativos de las instituciones educativas estatales.</w:t>
      </w:r>
    </w:p>
    <w:p w:rsidR="00BB3A7E" w:rsidRPr="003B7508" w:rsidRDefault="00BB3A7E" w:rsidP="00BB3A7E">
      <w:pPr>
        <w:pStyle w:val="Prrafodelista"/>
        <w:ind w:left="0"/>
        <w:rPr>
          <w:rFonts w:ascii="Arial" w:hAnsi="Arial" w:cs="Arial"/>
          <w:color w:val="000000"/>
        </w:rPr>
      </w:pPr>
    </w:p>
    <w:p w:rsidR="00BB3A7E" w:rsidRPr="003B7508" w:rsidRDefault="00BB3A7E" w:rsidP="00BB3A7E">
      <w:pPr>
        <w:autoSpaceDE w:val="0"/>
        <w:autoSpaceDN w:val="0"/>
        <w:adjustRightInd w:val="0"/>
        <w:jc w:val="both"/>
        <w:rPr>
          <w:rFonts w:ascii="Arial" w:hAnsi="Arial" w:cs="Arial"/>
        </w:rPr>
      </w:pPr>
      <w:r w:rsidRPr="003B7508">
        <w:rPr>
          <w:rFonts w:ascii="Arial" w:hAnsi="Arial" w:cs="Arial"/>
        </w:rPr>
        <w:t xml:space="preserve">La Resolución Municipal </w:t>
      </w:r>
      <w:r w:rsidRPr="00205EE9">
        <w:rPr>
          <w:rFonts w:ascii="Arial" w:hAnsi="Arial" w:cs="Arial"/>
        </w:rPr>
        <w:t>201850077827</w:t>
      </w:r>
      <w:r w:rsidRPr="003B7508">
        <w:rPr>
          <w:rFonts w:ascii="Arial" w:hAnsi="Arial" w:cs="Arial"/>
        </w:rPr>
        <w:t xml:space="preserve"> de 201</w:t>
      </w:r>
      <w:r>
        <w:rPr>
          <w:rFonts w:ascii="Arial" w:hAnsi="Arial" w:cs="Arial"/>
        </w:rPr>
        <w:t>8</w:t>
      </w:r>
      <w:r w:rsidRPr="003B7508">
        <w:rPr>
          <w:rFonts w:ascii="Arial" w:hAnsi="Arial" w:cs="Arial"/>
        </w:rPr>
        <w:t xml:space="preserve"> reguló el proceso de adopción de tarifas educativas por concepto de derechos académicos y servicios complementarios en las Instituciones Educativas Oficiales y en las Instituciones con las que se realiza la contratación del servicio educativo en el Municipio de Medellín para el año lectivo 201</w:t>
      </w:r>
      <w:r>
        <w:rPr>
          <w:rFonts w:ascii="Arial" w:hAnsi="Arial" w:cs="Arial"/>
        </w:rPr>
        <w:t>9</w:t>
      </w:r>
      <w:r w:rsidRPr="003B7508">
        <w:rPr>
          <w:rFonts w:ascii="Arial" w:hAnsi="Arial" w:cs="Arial"/>
        </w:rPr>
        <w:t>.</w:t>
      </w:r>
    </w:p>
    <w:p w:rsidR="00BB3A7E" w:rsidRPr="003B7508" w:rsidRDefault="00BB3A7E" w:rsidP="00BB3A7E">
      <w:pPr>
        <w:autoSpaceDE w:val="0"/>
        <w:autoSpaceDN w:val="0"/>
        <w:adjustRightInd w:val="0"/>
        <w:jc w:val="both"/>
        <w:rPr>
          <w:rFonts w:ascii="Arial" w:hAnsi="Arial" w:cs="Arial"/>
        </w:rPr>
      </w:pPr>
    </w:p>
    <w:p w:rsidR="00BB3A7E" w:rsidRPr="003B7508" w:rsidRDefault="00BB3A7E" w:rsidP="00BB3A7E">
      <w:pPr>
        <w:autoSpaceDE w:val="0"/>
        <w:autoSpaceDN w:val="0"/>
        <w:adjustRightInd w:val="0"/>
        <w:jc w:val="both"/>
        <w:rPr>
          <w:rFonts w:ascii="Arial" w:hAnsi="Arial" w:cs="Arial"/>
        </w:rPr>
      </w:pPr>
      <w:r w:rsidRPr="003B7508">
        <w:rPr>
          <w:rFonts w:ascii="Arial" w:hAnsi="Arial" w:cs="Arial"/>
          <w:lang w:val="es-MX"/>
        </w:rPr>
        <w:t>Por todo lo anterior,</w:t>
      </w:r>
    </w:p>
    <w:p w:rsidR="00BB3A7E" w:rsidRPr="003B7508" w:rsidRDefault="00BB3A7E" w:rsidP="00BB3A7E">
      <w:pPr>
        <w:autoSpaceDE w:val="0"/>
        <w:autoSpaceDN w:val="0"/>
        <w:adjustRightInd w:val="0"/>
        <w:ind w:left="720"/>
        <w:jc w:val="both"/>
        <w:rPr>
          <w:rFonts w:ascii="Arial" w:hAnsi="Arial" w:cs="Arial"/>
          <w:i/>
        </w:rPr>
      </w:pPr>
    </w:p>
    <w:p w:rsidR="00BB3A7E" w:rsidRPr="003B7508" w:rsidRDefault="00BB3A7E" w:rsidP="00BB3A7E">
      <w:pPr>
        <w:jc w:val="center"/>
        <w:rPr>
          <w:rFonts w:ascii="Arial" w:hAnsi="Arial" w:cs="Arial"/>
          <w:b/>
          <w:lang w:val="es-MX"/>
        </w:rPr>
      </w:pPr>
      <w:r w:rsidRPr="003B7508">
        <w:rPr>
          <w:rFonts w:ascii="Arial" w:hAnsi="Arial" w:cs="Arial"/>
          <w:b/>
          <w:lang w:val="es-MX"/>
        </w:rPr>
        <w:t>RESUELVE</w:t>
      </w:r>
    </w:p>
    <w:p w:rsidR="00BB3A7E" w:rsidRPr="003B7508" w:rsidRDefault="00BB3A7E" w:rsidP="00BB3A7E">
      <w:pPr>
        <w:rPr>
          <w:rFonts w:ascii="Arial" w:hAnsi="Arial" w:cs="Arial"/>
          <w:b/>
          <w:lang w:val="es-MX"/>
        </w:rPr>
      </w:pPr>
    </w:p>
    <w:p w:rsidR="00BB3A7E" w:rsidRPr="003B7508" w:rsidRDefault="00BB3A7E" w:rsidP="00BB3A7E">
      <w:pPr>
        <w:spacing w:after="120"/>
        <w:jc w:val="both"/>
        <w:rPr>
          <w:rFonts w:ascii="Arial" w:hAnsi="Arial" w:cs="Arial"/>
          <w:lang w:val="es-MX"/>
        </w:rPr>
      </w:pPr>
      <w:r w:rsidRPr="003B7508">
        <w:rPr>
          <w:rFonts w:ascii="Arial" w:hAnsi="Arial" w:cs="Arial"/>
          <w:b/>
          <w:lang w:val="es-MX"/>
        </w:rPr>
        <w:t xml:space="preserve">ARTÍCULO PRIMERO. </w:t>
      </w:r>
      <w:r w:rsidRPr="003B7508">
        <w:rPr>
          <w:rFonts w:ascii="Arial" w:hAnsi="Arial" w:cs="Arial"/>
          <w:lang w:val="es-MX"/>
        </w:rPr>
        <w:t>Adoptar oficialmente e informar a la comunidad educativa las tarifas educativas para el año lectivo 201</w:t>
      </w:r>
      <w:r>
        <w:rPr>
          <w:rFonts w:ascii="Arial" w:hAnsi="Arial" w:cs="Arial"/>
          <w:lang w:val="es-MX"/>
        </w:rPr>
        <w:t>9</w:t>
      </w:r>
      <w:r w:rsidRPr="003B7508">
        <w:rPr>
          <w:rFonts w:ascii="Arial" w:hAnsi="Arial" w:cs="Arial"/>
          <w:lang w:val="es-MX"/>
        </w:rPr>
        <w:t xml:space="preserve">, conforme a lo aprobado por el Consejo Directivo en el Acuerdo Directivo No </w:t>
      </w:r>
      <w:r>
        <w:rPr>
          <w:rFonts w:ascii="Arial" w:hAnsi="Arial" w:cs="Arial"/>
          <w:lang w:val="es-MX"/>
        </w:rPr>
        <w:t>012</w:t>
      </w:r>
      <w:r w:rsidRPr="003B7508">
        <w:rPr>
          <w:rFonts w:ascii="Arial" w:hAnsi="Arial" w:cs="Arial"/>
          <w:lang w:val="es-MX"/>
        </w:rPr>
        <w:t xml:space="preserve"> del </w:t>
      </w:r>
      <w:r>
        <w:rPr>
          <w:rFonts w:ascii="Arial" w:hAnsi="Arial" w:cs="Arial"/>
          <w:lang w:val="es-MX"/>
        </w:rPr>
        <w:t>0</w:t>
      </w:r>
      <w:r>
        <w:rPr>
          <w:rFonts w:ascii="Arial" w:hAnsi="Arial" w:cs="Arial"/>
          <w:lang w:val="es-MX"/>
        </w:rPr>
        <w:t>2</w:t>
      </w:r>
      <w:r w:rsidRPr="003B7508">
        <w:rPr>
          <w:rFonts w:ascii="Arial" w:hAnsi="Arial" w:cs="Arial"/>
          <w:lang w:val="es-MX"/>
        </w:rPr>
        <w:t xml:space="preserve"> de </w:t>
      </w:r>
      <w:r>
        <w:rPr>
          <w:rFonts w:ascii="Arial" w:hAnsi="Arial" w:cs="Arial"/>
          <w:lang w:val="es-MX"/>
        </w:rPr>
        <w:t xml:space="preserve">noviembre de </w:t>
      </w:r>
      <w:r w:rsidRPr="003B7508">
        <w:rPr>
          <w:rFonts w:ascii="Arial" w:hAnsi="Arial" w:cs="Arial"/>
          <w:lang w:val="es-MX"/>
        </w:rPr>
        <w:t>201</w:t>
      </w:r>
      <w:r>
        <w:rPr>
          <w:rFonts w:ascii="Arial" w:hAnsi="Arial" w:cs="Arial"/>
          <w:lang w:val="es-MX"/>
        </w:rPr>
        <w:t>8</w:t>
      </w:r>
      <w:r w:rsidRPr="003B7508">
        <w:rPr>
          <w:rFonts w:ascii="Arial" w:hAnsi="Arial" w:cs="Arial"/>
          <w:lang w:val="es-MX"/>
        </w:rPr>
        <w:t>.</w:t>
      </w:r>
    </w:p>
    <w:p w:rsidR="00BB3A7E" w:rsidRPr="003B7508" w:rsidRDefault="00BB3A7E" w:rsidP="00BB3A7E">
      <w:pPr>
        <w:spacing w:after="120"/>
        <w:jc w:val="both"/>
        <w:rPr>
          <w:rFonts w:ascii="Arial" w:hAnsi="Arial" w:cs="Arial"/>
          <w:lang w:val="es-MX"/>
        </w:rPr>
      </w:pPr>
    </w:p>
    <w:p w:rsidR="00BB3A7E" w:rsidRPr="003B7508" w:rsidRDefault="00BB3A7E" w:rsidP="00BB3A7E">
      <w:pPr>
        <w:spacing w:after="120"/>
        <w:jc w:val="both"/>
        <w:rPr>
          <w:rFonts w:ascii="Arial" w:hAnsi="Arial" w:cs="Arial"/>
          <w:lang w:val="es-MX"/>
        </w:rPr>
      </w:pPr>
      <w:r w:rsidRPr="003B7508">
        <w:rPr>
          <w:rFonts w:ascii="Arial" w:hAnsi="Arial" w:cs="Arial"/>
          <w:b/>
        </w:rPr>
        <w:t>ARTÍCULO SEGUNDO</w:t>
      </w:r>
      <w:r w:rsidRPr="003B7508">
        <w:rPr>
          <w:rFonts w:ascii="Arial" w:hAnsi="Arial" w:cs="Arial"/>
          <w:lang w:val="es-MX"/>
        </w:rPr>
        <w:t xml:space="preserve"> Comunicar las tarifas anuales adoptadas por concepto de derechos académicos para la prestación del servicio </w:t>
      </w:r>
      <w:r>
        <w:rPr>
          <w:rFonts w:ascii="Arial" w:hAnsi="Arial" w:cs="Arial"/>
          <w:lang w:val="es-MX"/>
        </w:rPr>
        <w:t>educativo en el año lectivo 2019</w:t>
      </w:r>
      <w:r w:rsidRPr="003B7508">
        <w:rPr>
          <w:rFonts w:ascii="Arial" w:hAnsi="Arial" w:cs="Arial"/>
          <w:lang w:val="es-MX"/>
        </w:rPr>
        <w:t>; según se detalla a continuación:</w:t>
      </w:r>
    </w:p>
    <w:tbl>
      <w:tblPr>
        <w:tblW w:w="0" w:type="auto"/>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3625"/>
      </w:tblGrid>
      <w:tr w:rsidR="00BB3A7E" w:rsidRPr="00072A52" w:rsidTr="00BD3E6B">
        <w:trPr>
          <w:jc w:val="center"/>
        </w:trPr>
        <w:tc>
          <w:tcPr>
            <w:tcW w:w="5281" w:type="dxa"/>
            <w:shd w:val="pct5" w:color="auto" w:fill="auto"/>
            <w:vAlign w:val="center"/>
          </w:tcPr>
          <w:p w:rsidR="00BB3A7E" w:rsidRPr="00072A52" w:rsidRDefault="00BB3A7E" w:rsidP="00BD3E6B">
            <w:pPr>
              <w:spacing w:after="120"/>
              <w:jc w:val="center"/>
              <w:rPr>
                <w:rFonts w:ascii="Arial" w:hAnsi="Arial" w:cs="Arial"/>
                <w:b/>
                <w:sz w:val="22"/>
                <w:szCs w:val="22"/>
                <w:lang w:val="es-MX"/>
              </w:rPr>
            </w:pPr>
            <w:r w:rsidRPr="00072A52">
              <w:rPr>
                <w:rFonts w:ascii="Arial" w:hAnsi="Arial" w:cs="Arial"/>
                <w:b/>
                <w:sz w:val="22"/>
                <w:szCs w:val="22"/>
                <w:lang w:val="es-MX"/>
              </w:rPr>
              <w:t>Niveles</w:t>
            </w:r>
          </w:p>
        </w:tc>
        <w:tc>
          <w:tcPr>
            <w:tcW w:w="3625" w:type="dxa"/>
            <w:shd w:val="pct5" w:color="auto" w:fill="auto"/>
            <w:vAlign w:val="center"/>
          </w:tcPr>
          <w:p w:rsidR="00BB3A7E" w:rsidRPr="00072A52" w:rsidRDefault="00BB3A7E" w:rsidP="00BD3E6B">
            <w:pPr>
              <w:spacing w:after="120"/>
              <w:jc w:val="center"/>
              <w:rPr>
                <w:rFonts w:ascii="Arial" w:hAnsi="Arial" w:cs="Arial"/>
                <w:b/>
                <w:sz w:val="22"/>
                <w:szCs w:val="22"/>
                <w:lang w:val="es-MX"/>
              </w:rPr>
            </w:pPr>
            <w:r w:rsidRPr="00072A52">
              <w:rPr>
                <w:rFonts w:ascii="Arial" w:hAnsi="Arial" w:cs="Arial"/>
                <w:b/>
                <w:sz w:val="22"/>
                <w:szCs w:val="22"/>
                <w:lang w:val="es-MX"/>
              </w:rPr>
              <w:t>Tarifas</w:t>
            </w:r>
          </w:p>
        </w:tc>
      </w:tr>
      <w:tr w:rsidR="00BB3A7E" w:rsidRPr="00072A52" w:rsidTr="00BD3E6B">
        <w:trPr>
          <w:jc w:val="center"/>
        </w:trPr>
        <w:tc>
          <w:tcPr>
            <w:tcW w:w="5281" w:type="dxa"/>
            <w:vAlign w:val="center"/>
          </w:tcPr>
          <w:p w:rsidR="00BB3A7E" w:rsidRPr="00072A52" w:rsidRDefault="00BB3A7E" w:rsidP="00BB3A7E">
            <w:pPr>
              <w:numPr>
                <w:ilvl w:val="0"/>
                <w:numId w:val="15"/>
              </w:numPr>
              <w:ind w:left="357" w:hanging="357"/>
              <w:contextualSpacing/>
              <w:rPr>
                <w:rFonts w:ascii="Arial" w:hAnsi="Arial" w:cs="Arial"/>
                <w:sz w:val="22"/>
                <w:szCs w:val="22"/>
                <w:lang w:val="es-MX"/>
              </w:rPr>
            </w:pPr>
            <w:r w:rsidRPr="00072A52">
              <w:rPr>
                <w:rFonts w:ascii="Arial" w:hAnsi="Arial" w:cs="Arial"/>
                <w:sz w:val="22"/>
                <w:szCs w:val="22"/>
                <w:lang w:val="es-MX"/>
              </w:rPr>
              <w:t>Preescolar  y básica primaria</w:t>
            </w:r>
          </w:p>
        </w:tc>
        <w:tc>
          <w:tcPr>
            <w:tcW w:w="3625" w:type="dxa"/>
            <w:vMerge w:val="restart"/>
            <w:vAlign w:val="center"/>
          </w:tcPr>
          <w:p w:rsidR="00BB3A7E" w:rsidRPr="00072A52" w:rsidRDefault="00BB3A7E" w:rsidP="00BD3E6B">
            <w:pPr>
              <w:contextualSpacing/>
              <w:rPr>
                <w:rFonts w:ascii="Arial" w:hAnsi="Arial" w:cs="Arial"/>
                <w:sz w:val="22"/>
                <w:szCs w:val="22"/>
                <w:lang w:val="es-MX"/>
              </w:rPr>
            </w:pPr>
            <w:r w:rsidRPr="00072A52">
              <w:rPr>
                <w:rFonts w:ascii="Arial" w:hAnsi="Arial" w:cs="Arial"/>
                <w:sz w:val="22"/>
                <w:szCs w:val="22"/>
                <w:lang w:val="es-MX"/>
              </w:rPr>
              <w:t>Exentos de pago</w:t>
            </w:r>
          </w:p>
        </w:tc>
      </w:tr>
      <w:tr w:rsidR="00BB3A7E" w:rsidRPr="00072A52" w:rsidTr="00BD3E6B">
        <w:trPr>
          <w:jc w:val="center"/>
        </w:trPr>
        <w:tc>
          <w:tcPr>
            <w:tcW w:w="5281" w:type="dxa"/>
            <w:vAlign w:val="center"/>
          </w:tcPr>
          <w:p w:rsidR="00BB3A7E" w:rsidRPr="00072A52" w:rsidRDefault="00BB3A7E" w:rsidP="00BB3A7E">
            <w:pPr>
              <w:numPr>
                <w:ilvl w:val="0"/>
                <w:numId w:val="15"/>
              </w:numPr>
              <w:ind w:left="357" w:hanging="357"/>
              <w:rPr>
                <w:rFonts w:ascii="Arial" w:hAnsi="Arial" w:cs="Arial"/>
                <w:sz w:val="22"/>
                <w:szCs w:val="22"/>
                <w:lang w:val="es-MX"/>
              </w:rPr>
            </w:pPr>
            <w:r w:rsidRPr="00072A52">
              <w:rPr>
                <w:rFonts w:ascii="Arial" w:hAnsi="Arial" w:cs="Arial"/>
                <w:sz w:val="22"/>
                <w:szCs w:val="22"/>
                <w:lang w:val="es-MX"/>
              </w:rPr>
              <w:t>Básica secundaria</w:t>
            </w:r>
          </w:p>
        </w:tc>
        <w:tc>
          <w:tcPr>
            <w:tcW w:w="3625" w:type="dxa"/>
            <w:vMerge/>
          </w:tcPr>
          <w:p w:rsidR="00BB3A7E" w:rsidRPr="00072A52" w:rsidRDefault="00BB3A7E" w:rsidP="00BD3E6B">
            <w:pPr>
              <w:ind w:left="357" w:hanging="357"/>
              <w:rPr>
                <w:rFonts w:ascii="Arial" w:hAnsi="Arial" w:cs="Arial"/>
                <w:sz w:val="22"/>
                <w:szCs w:val="22"/>
              </w:rPr>
            </w:pPr>
          </w:p>
        </w:tc>
      </w:tr>
      <w:tr w:rsidR="00BB3A7E" w:rsidRPr="00072A52" w:rsidTr="00BD3E6B">
        <w:trPr>
          <w:jc w:val="center"/>
        </w:trPr>
        <w:tc>
          <w:tcPr>
            <w:tcW w:w="5281" w:type="dxa"/>
            <w:vAlign w:val="center"/>
          </w:tcPr>
          <w:p w:rsidR="00BB3A7E" w:rsidRPr="00072A52" w:rsidRDefault="00BB3A7E" w:rsidP="00BB3A7E">
            <w:pPr>
              <w:numPr>
                <w:ilvl w:val="0"/>
                <w:numId w:val="15"/>
              </w:numPr>
              <w:ind w:left="357" w:hanging="357"/>
              <w:rPr>
                <w:rFonts w:ascii="Arial" w:hAnsi="Arial" w:cs="Arial"/>
                <w:sz w:val="22"/>
                <w:szCs w:val="22"/>
                <w:lang w:val="es-MX"/>
              </w:rPr>
            </w:pPr>
            <w:r w:rsidRPr="00072A52">
              <w:rPr>
                <w:rFonts w:ascii="Arial" w:hAnsi="Arial" w:cs="Arial"/>
                <w:sz w:val="22"/>
                <w:szCs w:val="22"/>
                <w:lang w:val="es-MX"/>
              </w:rPr>
              <w:t>Media académica</w:t>
            </w:r>
          </w:p>
        </w:tc>
        <w:tc>
          <w:tcPr>
            <w:tcW w:w="3625" w:type="dxa"/>
            <w:vMerge/>
          </w:tcPr>
          <w:p w:rsidR="00BB3A7E" w:rsidRPr="00072A52" w:rsidRDefault="00BB3A7E" w:rsidP="00BD3E6B">
            <w:pPr>
              <w:ind w:left="357" w:hanging="357"/>
              <w:rPr>
                <w:rFonts w:ascii="Arial" w:hAnsi="Arial" w:cs="Arial"/>
                <w:sz w:val="22"/>
                <w:szCs w:val="22"/>
              </w:rPr>
            </w:pPr>
          </w:p>
        </w:tc>
      </w:tr>
      <w:tr w:rsidR="00BB3A7E" w:rsidRPr="00072A52" w:rsidTr="00BD3E6B">
        <w:trPr>
          <w:trHeight w:val="206"/>
          <w:jc w:val="center"/>
        </w:trPr>
        <w:tc>
          <w:tcPr>
            <w:tcW w:w="5281" w:type="dxa"/>
            <w:vAlign w:val="center"/>
          </w:tcPr>
          <w:p w:rsidR="00BB3A7E" w:rsidRPr="00072A52" w:rsidRDefault="00BB3A7E" w:rsidP="00BB3A7E">
            <w:pPr>
              <w:numPr>
                <w:ilvl w:val="0"/>
                <w:numId w:val="15"/>
              </w:numPr>
              <w:ind w:left="357" w:hanging="357"/>
              <w:rPr>
                <w:rFonts w:ascii="Arial" w:hAnsi="Arial" w:cs="Arial"/>
                <w:sz w:val="22"/>
                <w:szCs w:val="22"/>
                <w:lang w:val="es-MX"/>
              </w:rPr>
            </w:pPr>
            <w:r w:rsidRPr="00072A52">
              <w:rPr>
                <w:rFonts w:ascii="Arial" w:hAnsi="Arial" w:cs="Arial"/>
                <w:sz w:val="22"/>
                <w:szCs w:val="22"/>
                <w:lang w:val="es-MX"/>
              </w:rPr>
              <w:t>Media técnica</w:t>
            </w:r>
          </w:p>
        </w:tc>
        <w:tc>
          <w:tcPr>
            <w:tcW w:w="3625" w:type="dxa"/>
            <w:vMerge/>
          </w:tcPr>
          <w:p w:rsidR="00BB3A7E" w:rsidRPr="00072A52" w:rsidRDefault="00BB3A7E" w:rsidP="00BD3E6B">
            <w:pPr>
              <w:ind w:left="357" w:hanging="357"/>
              <w:rPr>
                <w:rFonts w:ascii="Arial" w:hAnsi="Arial" w:cs="Arial"/>
                <w:sz w:val="22"/>
                <w:szCs w:val="22"/>
              </w:rPr>
            </w:pPr>
          </w:p>
        </w:tc>
      </w:tr>
    </w:tbl>
    <w:p w:rsidR="00BB3A7E" w:rsidRPr="00072A52" w:rsidRDefault="00BB3A7E" w:rsidP="00BB3A7E">
      <w:pPr>
        <w:jc w:val="both"/>
        <w:rPr>
          <w:rFonts w:ascii="Arial" w:hAnsi="Arial" w:cs="Arial"/>
          <w:sz w:val="22"/>
          <w:szCs w:val="22"/>
          <w:u w:val="single"/>
          <w:lang w:val="es-MX"/>
        </w:rPr>
      </w:pPr>
    </w:p>
    <w:p w:rsidR="00BB3A7E" w:rsidRPr="003B7508" w:rsidRDefault="00BB3A7E" w:rsidP="00BB3A7E">
      <w:pPr>
        <w:jc w:val="both"/>
        <w:rPr>
          <w:rFonts w:ascii="Arial" w:hAnsi="Arial" w:cs="Arial"/>
        </w:rPr>
      </w:pPr>
      <w:r w:rsidRPr="003B7508">
        <w:rPr>
          <w:rFonts w:ascii="Arial" w:hAnsi="Arial" w:cs="Arial"/>
          <w:b/>
          <w:color w:val="000000"/>
        </w:rPr>
        <w:t>PARÁGRAFO PRIMERO</w:t>
      </w:r>
      <w:r w:rsidRPr="003B7508">
        <w:rPr>
          <w:rFonts w:ascii="Arial" w:hAnsi="Arial" w:cs="Arial"/>
          <w:b/>
          <w:lang w:val="es-MX"/>
        </w:rPr>
        <w:t>.</w:t>
      </w:r>
      <w:r w:rsidRPr="003B7508">
        <w:rPr>
          <w:rFonts w:ascii="Arial" w:hAnsi="Arial" w:cs="Arial"/>
          <w:lang w:val="es-MX"/>
        </w:rPr>
        <w:t xml:space="preserve"> </w:t>
      </w:r>
      <w:r w:rsidRPr="00911EDA">
        <w:rPr>
          <w:rFonts w:ascii="Arial" w:hAnsi="Arial" w:cs="Arial"/>
        </w:rPr>
        <w:t xml:space="preserve">La Institución Educativa </w:t>
      </w:r>
      <w:r>
        <w:rPr>
          <w:rFonts w:ascii="Arial" w:hAnsi="Arial" w:cs="Arial"/>
        </w:rPr>
        <w:t>Juan de Dios Carvajal</w:t>
      </w:r>
      <w:r w:rsidRPr="00911EDA">
        <w:rPr>
          <w:rFonts w:ascii="Arial" w:hAnsi="Arial" w:cs="Arial"/>
        </w:rPr>
        <w:t xml:space="preserve"> NO cuenta con la modalidad de educación de adultos.</w:t>
      </w:r>
      <w:r>
        <w:rPr>
          <w:rFonts w:ascii="Arial" w:hAnsi="Arial" w:cs="Arial"/>
        </w:rPr>
        <w:t xml:space="preserve"> </w:t>
      </w:r>
    </w:p>
    <w:p w:rsidR="00BB3A7E" w:rsidRPr="003B7508" w:rsidRDefault="00BB3A7E" w:rsidP="00BB3A7E">
      <w:pPr>
        <w:pStyle w:val="Sinespaciado"/>
        <w:jc w:val="both"/>
        <w:rPr>
          <w:rFonts w:ascii="Arial" w:hAnsi="Arial" w:cs="Arial"/>
        </w:rPr>
      </w:pPr>
    </w:p>
    <w:p w:rsidR="00BB3A7E" w:rsidRPr="003B7508" w:rsidRDefault="00BB3A7E" w:rsidP="00BB3A7E">
      <w:pPr>
        <w:pStyle w:val="Sinespaciado"/>
        <w:jc w:val="both"/>
        <w:rPr>
          <w:rFonts w:ascii="Arial" w:hAnsi="Arial" w:cs="Arial"/>
          <w:color w:val="000000"/>
        </w:rPr>
      </w:pPr>
      <w:r w:rsidRPr="003B7508">
        <w:rPr>
          <w:rFonts w:ascii="Arial" w:hAnsi="Arial" w:cs="Arial"/>
          <w:b/>
        </w:rPr>
        <w:t>PARÁGRAFO SEGUNDO</w:t>
      </w:r>
      <w:r w:rsidRPr="003B7508">
        <w:rPr>
          <w:rFonts w:ascii="Arial" w:hAnsi="Arial" w:cs="Arial"/>
          <w:color w:val="000000"/>
        </w:rPr>
        <w:t>. El incremento de las tarifas obedece al índice de inflación del año inmediatamente anterior.</w:t>
      </w:r>
    </w:p>
    <w:p w:rsidR="00BB3A7E" w:rsidRPr="003B7508" w:rsidRDefault="00BB3A7E" w:rsidP="00BB3A7E">
      <w:pPr>
        <w:pStyle w:val="Sinespaciado"/>
        <w:jc w:val="both"/>
        <w:rPr>
          <w:rFonts w:ascii="Arial" w:hAnsi="Arial" w:cs="Arial"/>
        </w:rPr>
      </w:pPr>
    </w:p>
    <w:p w:rsidR="00BB3A7E" w:rsidRPr="003B7508" w:rsidRDefault="00BB3A7E" w:rsidP="00BB3A7E">
      <w:pPr>
        <w:spacing w:after="120"/>
        <w:jc w:val="both"/>
        <w:rPr>
          <w:rFonts w:ascii="Arial" w:hAnsi="Arial" w:cs="Arial"/>
          <w:lang w:val="es-MX"/>
        </w:rPr>
      </w:pPr>
      <w:r w:rsidRPr="003B7508">
        <w:rPr>
          <w:rFonts w:ascii="Arial" w:hAnsi="Arial" w:cs="Arial"/>
          <w:b/>
        </w:rPr>
        <w:t>ARTICULO TERCERO</w:t>
      </w:r>
      <w:r w:rsidRPr="003B7508">
        <w:rPr>
          <w:rFonts w:ascii="Arial" w:hAnsi="Arial" w:cs="Arial"/>
          <w:b/>
          <w:lang w:val="es-MX"/>
        </w:rPr>
        <w:t xml:space="preserve">. </w:t>
      </w:r>
      <w:r w:rsidRPr="003B7508">
        <w:rPr>
          <w:rFonts w:ascii="Arial" w:hAnsi="Arial" w:cs="Arial"/>
          <w:lang w:val="es-MX"/>
        </w:rPr>
        <w:t>Comunicar las tarifas adoptadas por concepto de otros cobros, para el año lectivo 201</w:t>
      </w:r>
      <w:r>
        <w:rPr>
          <w:rFonts w:ascii="Arial" w:hAnsi="Arial" w:cs="Arial"/>
          <w:lang w:val="es-MX"/>
        </w:rPr>
        <w:t>9</w:t>
      </w:r>
      <w:r w:rsidRPr="003B7508">
        <w:rPr>
          <w:rFonts w:ascii="Arial" w:hAnsi="Arial" w:cs="Arial"/>
          <w:lang w:val="es-MX"/>
        </w:rPr>
        <w:t xml:space="preserve">, establecidos en el Acuerdo Directivo No </w:t>
      </w:r>
      <w:r>
        <w:rPr>
          <w:rFonts w:ascii="Arial" w:hAnsi="Arial" w:cs="Arial"/>
          <w:lang w:val="es-MX"/>
        </w:rPr>
        <w:t>012</w:t>
      </w:r>
      <w:r w:rsidRPr="003B7508">
        <w:rPr>
          <w:rFonts w:ascii="Arial" w:hAnsi="Arial" w:cs="Arial"/>
          <w:lang w:val="es-MX"/>
        </w:rPr>
        <w:t xml:space="preserve"> del </w:t>
      </w:r>
      <w:r>
        <w:rPr>
          <w:rFonts w:ascii="Arial" w:hAnsi="Arial" w:cs="Arial"/>
          <w:lang w:val="es-MX"/>
        </w:rPr>
        <w:t>0</w:t>
      </w:r>
      <w:r>
        <w:rPr>
          <w:rFonts w:ascii="Arial" w:hAnsi="Arial" w:cs="Arial"/>
          <w:lang w:val="es-MX"/>
        </w:rPr>
        <w:t>2</w:t>
      </w:r>
      <w:r w:rsidRPr="003B7508">
        <w:rPr>
          <w:rFonts w:ascii="Arial" w:hAnsi="Arial" w:cs="Arial"/>
          <w:lang w:val="es-MX"/>
        </w:rPr>
        <w:t xml:space="preserve"> de </w:t>
      </w:r>
      <w:r>
        <w:rPr>
          <w:rFonts w:ascii="Arial" w:hAnsi="Arial" w:cs="Arial"/>
          <w:lang w:val="es-MX"/>
        </w:rPr>
        <w:t xml:space="preserve">noviembre de </w:t>
      </w:r>
      <w:r w:rsidRPr="003B7508">
        <w:rPr>
          <w:rFonts w:ascii="Arial" w:hAnsi="Arial" w:cs="Arial"/>
          <w:lang w:val="es-MX"/>
        </w:rPr>
        <w:t>201</w:t>
      </w:r>
      <w:r>
        <w:rPr>
          <w:rFonts w:ascii="Arial" w:hAnsi="Arial" w:cs="Arial"/>
          <w:lang w:val="es-MX"/>
        </w:rPr>
        <w:t>8</w:t>
      </w:r>
      <w:r w:rsidRPr="003B7508">
        <w:rPr>
          <w:rFonts w:ascii="Arial" w:hAnsi="Arial" w:cs="Arial"/>
          <w:lang w:val="es-MX"/>
        </w:rPr>
        <w:t>, que sustenta la presente Resolución Rectoral:</w:t>
      </w:r>
    </w:p>
    <w:p w:rsidR="00BB3A7E" w:rsidRPr="00072A52" w:rsidRDefault="00BB3A7E" w:rsidP="00BB3A7E">
      <w:pPr>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1617"/>
      </w:tblGrid>
      <w:tr w:rsidR="00BB3A7E" w:rsidRPr="00072A52" w:rsidTr="00BD3E6B">
        <w:tc>
          <w:tcPr>
            <w:tcW w:w="7562" w:type="dxa"/>
            <w:shd w:val="clear" w:color="auto" w:fill="D9D9D9"/>
          </w:tcPr>
          <w:p w:rsidR="00BB3A7E" w:rsidRPr="00072A52" w:rsidRDefault="00BB3A7E" w:rsidP="00BD3E6B">
            <w:pPr>
              <w:jc w:val="center"/>
              <w:rPr>
                <w:rFonts w:ascii="Arial" w:hAnsi="Arial" w:cs="Arial"/>
                <w:b/>
                <w:sz w:val="22"/>
                <w:szCs w:val="22"/>
                <w:lang w:val="es-MX"/>
              </w:rPr>
            </w:pPr>
            <w:r w:rsidRPr="00072A52">
              <w:rPr>
                <w:rFonts w:ascii="Arial" w:hAnsi="Arial" w:cs="Arial"/>
                <w:b/>
                <w:sz w:val="22"/>
                <w:szCs w:val="22"/>
                <w:lang w:val="es-MX"/>
              </w:rPr>
              <w:t xml:space="preserve">Concepto de Otros cobros </w:t>
            </w:r>
            <w:r w:rsidRPr="00072A52">
              <w:rPr>
                <w:rFonts w:ascii="Arial" w:hAnsi="Arial" w:cs="Arial"/>
                <w:b/>
                <w:sz w:val="22"/>
                <w:szCs w:val="22"/>
              </w:rPr>
              <w:t>a ex alumnos</w:t>
            </w:r>
          </w:p>
        </w:tc>
        <w:tc>
          <w:tcPr>
            <w:tcW w:w="1617" w:type="dxa"/>
            <w:shd w:val="clear" w:color="auto" w:fill="D9D9D9"/>
          </w:tcPr>
          <w:p w:rsidR="00BB3A7E" w:rsidRPr="00072A52" w:rsidRDefault="00BB3A7E" w:rsidP="00BD3E6B">
            <w:pPr>
              <w:jc w:val="center"/>
              <w:rPr>
                <w:rFonts w:ascii="Arial" w:hAnsi="Arial" w:cs="Arial"/>
                <w:b/>
                <w:sz w:val="22"/>
                <w:szCs w:val="22"/>
                <w:lang w:val="es-MX"/>
              </w:rPr>
            </w:pPr>
            <w:r w:rsidRPr="00072A52">
              <w:rPr>
                <w:rFonts w:ascii="Arial" w:hAnsi="Arial" w:cs="Arial"/>
                <w:b/>
                <w:sz w:val="22"/>
                <w:szCs w:val="22"/>
                <w:lang w:val="es-MX"/>
              </w:rPr>
              <w:t>Tarifas</w:t>
            </w:r>
          </w:p>
        </w:tc>
      </w:tr>
      <w:tr w:rsidR="00BB3A7E" w:rsidRPr="00072A52" w:rsidTr="00BD3E6B">
        <w:tc>
          <w:tcPr>
            <w:tcW w:w="7562" w:type="dxa"/>
            <w:vAlign w:val="center"/>
          </w:tcPr>
          <w:p w:rsidR="00BB3A7E" w:rsidRPr="00072A52" w:rsidRDefault="00BB3A7E" w:rsidP="00BB3A7E">
            <w:pPr>
              <w:numPr>
                <w:ilvl w:val="0"/>
                <w:numId w:val="15"/>
              </w:numPr>
              <w:ind w:left="357" w:hanging="357"/>
              <w:rPr>
                <w:rFonts w:ascii="Arial" w:hAnsi="Arial" w:cs="Arial"/>
                <w:sz w:val="22"/>
                <w:szCs w:val="22"/>
                <w:lang w:val="es-MX"/>
              </w:rPr>
            </w:pPr>
            <w:r w:rsidRPr="00072A52">
              <w:rPr>
                <w:rFonts w:ascii="Arial" w:hAnsi="Arial" w:cs="Arial"/>
                <w:sz w:val="22"/>
                <w:szCs w:val="22"/>
                <w:lang w:val="es-MX"/>
              </w:rPr>
              <w:t>Duplicado de diploma a solicitud del usuario</w:t>
            </w:r>
          </w:p>
        </w:tc>
        <w:tc>
          <w:tcPr>
            <w:tcW w:w="1617" w:type="dxa"/>
            <w:vAlign w:val="center"/>
          </w:tcPr>
          <w:p w:rsidR="00BB3A7E" w:rsidRPr="00AE79B6" w:rsidRDefault="00BB3A7E" w:rsidP="00BD3E6B">
            <w:pPr>
              <w:spacing w:before="120"/>
              <w:rPr>
                <w:rFonts w:ascii="Arial" w:hAnsi="Arial" w:cs="Arial"/>
                <w:sz w:val="22"/>
                <w:szCs w:val="22"/>
                <w:lang w:val="es-MX"/>
              </w:rPr>
            </w:pPr>
            <w:r w:rsidRPr="00AE79B6">
              <w:rPr>
                <w:rFonts w:ascii="Arial" w:hAnsi="Arial" w:cs="Arial"/>
                <w:sz w:val="22"/>
                <w:szCs w:val="22"/>
                <w:lang w:val="es-MX"/>
              </w:rPr>
              <w:t>Hasta</w:t>
            </w:r>
            <w:r w:rsidRPr="00AE79B6">
              <w:rPr>
                <w:rFonts w:ascii="Arial" w:hAnsi="Arial" w:cs="Arial"/>
                <w:sz w:val="22"/>
                <w:szCs w:val="22"/>
                <w:lang w:val="es-MX"/>
              </w:rPr>
              <w:tab/>
              <w:t>$</w:t>
            </w:r>
            <w:r>
              <w:rPr>
                <w:rFonts w:ascii="Arial" w:hAnsi="Arial" w:cs="Arial"/>
                <w:sz w:val="22"/>
                <w:szCs w:val="22"/>
                <w:lang w:val="es-MX"/>
              </w:rPr>
              <w:t>7.4</w:t>
            </w:r>
            <w:r w:rsidRPr="00AE79B6">
              <w:rPr>
                <w:rFonts w:ascii="Arial" w:hAnsi="Arial" w:cs="Arial"/>
                <w:sz w:val="22"/>
                <w:szCs w:val="22"/>
                <w:lang w:val="es-MX"/>
              </w:rPr>
              <w:t>00</w:t>
            </w:r>
          </w:p>
        </w:tc>
      </w:tr>
      <w:tr w:rsidR="00BB3A7E" w:rsidRPr="00072A52" w:rsidTr="00BD3E6B">
        <w:tc>
          <w:tcPr>
            <w:tcW w:w="7562" w:type="dxa"/>
            <w:vAlign w:val="center"/>
          </w:tcPr>
          <w:p w:rsidR="00BB3A7E" w:rsidRPr="00072A52" w:rsidRDefault="00BB3A7E" w:rsidP="00BB3A7E">
            <w:pPr>
              <w:numPr>
                <w:ilvl w:val="0"/>
                <w:numId w:val="15"/>
              </w:numPr>
              <w:ind w:left="357" w:hanging="357"/>
              <w:rPr>
                <w:rFonts w:ascii="Arial" w:hAnsi="Arial" w:cs="Arial"/>
                <w:sz w:val="22"/>
                <w:szCs w:val="22"/>
                <w:lang w:val="es-MX"/>
              </w:rPr>
            </w:pPr>
            <w:r w:rsidRPr="00072A52">
              <w:rPr>
                <w:rFonts w:ascii="Arial" w:hAnsi="Arial" w:cs="Arial"/>
                <w:sz w:val="22"/>
                <w:szCs w:val="22"/>
                <w:lang w:val="es-MX"/>
              </w:rPr>
              <w:t>Copia de acta de grado para egresados</w:t>
            </w:r>
          </w:p>
        </w:tc>
        <w:tc>
          <w:tcPr>
            <w:tcW w:w="1617" w:type="dxa"/>
            <w:vAlign w:val="center"/>
          </w:tcPr>
          <w:p w:rsidR="00BB3A7E" w:rsidRPr="00AE79B6" w:rsidRDefault="00BB3A7E" w:rsidP="00BD3E6B">
            <w:pPr>
              <w:spacing w:before="120"/>
              <w:rPr>
                <w:rFonts w:ascii="Arial" w:hAnsi="Arial" w:cs="Arial"/>
                <w:sz w:val="22"/>
                <w:szCs w:val="22"/>
                <w:lang w:val="es-MX"/>
              </w:rPr>
            </w:pPr>
            <w:r>
              <w:rPr>
                <w:rFonts w:ascii="Arial" w:hAnsi="Arial" w:cs="Arial"/>
                <w:sz w:val="22"/>
                <w:szCs w:val="22"/>
                <w:lang w:val="es-MX"/>
              </w:rPr>
              <w:t xml:space="preserve">Hasta </w:t>
            </w:r>
            <w:r>
              <w:rPr>
                <w:rFonts w:ascii="Arial" w:hAnsi="Arial" w:cs="Arial"/>
                <w:sz w:val="22"/>
                <w:szCs w:val="22"/>
                <w:lang w:val="es-MX"/>
              </w:rPr>
              <w:tab/>
              <w:t>$4.00</w:t>
            </w:r>
            <w:r w:rsidRPr="00AE79B6">
              <w:rPr>
                <w:rFonts w:ascii="Arial" w:hAnsi="Arial" w:cs="Arial"/>
                <w:sz w:val="22"/>
                <w:szCs w:val="22"/>
                <w:lang w:val="es-MX"/>
              </w:rPr>
              <w:t>0</w:t>
            </w:r>
          </w:p>
        </w:tc>
      </w:tr>
      <w:tr w:rsidR="00BB3A7E" w:rsidRPr="00072A52" w:rsidTr="00BD3E6B">
        <w:tc>
          <w:tcPr>
            <w:tcW w:w="7562" w:type="dxa"/>
            <w:vAlign w:val="center"/>
          </w:tcPr>
          <w:p w:rsidR="00BB3A7E" w:rsidRPr="00072A52" w:rsidRDefault="00BB3A7E" w:rsidP="00BB3A7E">
            <w:pPr>
              <w:numPr>
                <w:ilvl w:val="0"/>
                <w:numId w:val="15"/>
              </w:numPr>
              <w:ind w:left="357" w:hanging="357"/>
              <w:rPr>
                <w:rFonts w:ascii="Arial" w:hAnsi="Arial" w:cs="Arial"/>
                <w:sz w:val="22"/>
                <w:szCs w:val="22"/>
                <w:lang w:val="es-MX"/>
              </w:rPr>
            </w:pPr>
            <w:r>
              <w:rPr>
                <w:rFonts w:ascii="Arial" w:hAnsi="Arial" w:cs="Arial"/>
                <w:sz w:val="22"/>
                <w:szCs w:val="22"/>
              </w:rPr>
              <w:t>Constancias de desempeño de grados cursados para ex alumnos</w:t>
            </w:r>
          </w:p>
        </w:tc>
        <w:tc>
          <w:tcPr>
            <w:tcW w:w="1617" w:type="dxa"/>
            <w:vAlign w:val="center"/>
          </w:tcPr>
          <w:p w:rsidR="00BB3A7E" w:rsidRPr="00AE79B6" w:rsidRDefault="00BB3A7E" w:rsidP="00BD3E6B">
            <w:pPr>
              <w:spacing w:before="120"/>
              <w:rPr>
                <w:rFonts w:ascii="Arial" w:hAnsi="Arial" w:cs="Arial"/>
                <w:sz w:val="22"/>
                <w:szCs w:val="22"/>
                <w:lang w:val="es-MX"/>
              </w:rPr>
            </w:pPr>
            <w:r w:rsidRPr="00AE79B6">
              <w:rPr>
                <w:rFonts w:ascii="Arial" w:hAnsi="Arial" w:cs="Arial"/>
                <w:sz w:val="22"/>
                <w:szCs w:val="22"/>
                <w:lang w:val="es-MX"/>
              </w:rPr>
              <w:t>H</w:t>
            </w:r>
            <w:r>
              <w:rPr>
                <w:rFonts w:ascii="Arial" w:hAnsi="Arial" w:cs="Arial"/>
                <w:sz w:val="22"/>
                <w:szCs w:val="22"/>
                <w:lang w:val="es-MX"/>
              </w:rPr>
              <w:t>asta</w:t>
            </w:r>
            <w:r>
              <w:rPr>
                <w:rFonts w:ascii="Arial" w:hAnsi="Arial" w:cs="Arial"/>
                <w:sz w:val="22"/>
                <w:szCs w:val="22"/>
                <w:lang w:val="es-MX"/>
              </w:rPr>
              <w:tab/>
              <w:t>$4.00</w:t>
            </w:r>
            <w:r w:rsidRPr="00AE79B6">
              <w:rPr>
                <w:rFonts w:ascii="Arial" w:hAnsi="Arial" w:cs="Arial"/>
                <w:sz w:val="22"/>
                <w:szCs w:val="22"/>
                <w:lang w:val="es-MX"/>
              </w:rPr>
              <w:t>0</w:t>
            </w:r>
          </w:p>
        </w:tc>
      </w:tr>
    </w:tbl>
    <w:p w:rsidR="00BB3A7E" w:rsidRPr="00072A52" w:rsidRDefault="00BB3A7E" w:rsidP="00BB3A7E">
      <w:pPr>
        <w:autoSpaceDE w:val="0"/>
        <w:autoSpaceDN w:val="0"/>
        <w:adjustRightInd w:val="0"/>
        <w:jc w:val="both"/>
        <w:rPr>
          <w:rFonts w:ascii="Arial" w:hAnsi="Arial" w:cs="Arial"/>
          <w:b/>
          <w:sz w:val="22"/>
          <w:szCs w:val="22"/>
          <w:lang w:val="es-MX"/>
        </w:rPr>
      </w:pPr>
    </w:p>
    <w:p w:rsidR="00BB3A7E" w:rsidRPr="003B7508" w:rsidRDefault="00BB3A7E" w:rsidP="00BB3A7E">
      <w:pPr>
        <w:pStyle w:val="Sinespaciado"/>
        <w:jc w:val="both"/>
        <w:rPr>
          <w:rFonts w:ascii="Arial" w:hAnsi="Arial" w:cs="Arial"/>
          <w:color w:val="000000"/>
        </w:rPr>
      </w:pPr>
      <w:r w:rsidRPr="003B7508">
        <w:rPr>
          <w:rFonts w:ascii="Arial" w:hAnsi="Arial" w:cs="Arial"/>
          <w:color w:val="000000"/>
        </w:rPr>
        <w:t>Se exceptúa de este cobro a aquellos estudiantes que habiéndose trasladado de establecimiento educativo oficial continúan dentro del sistema educativo.</w:t>
      </w:r>
    </w:p>
    <w:p w:rsidR="00BB3A7E" w:rsidRPr="003B7508" w:rsidRDefault="00BB3A7E" w:rsidP="00BB3A7E">
      <w:pPr>
        <w:pStyle w:val="Sinespaciado"/>
        <w:jc w:val="both"/>
        <w:rPr>
          <w:rFonts w:ascii="Arial" w:hAnsi="Arial" w:cs="Arial"/>
          <w:color w:val="000000"/>
          <w:lang w:val="es-ES"/>
        </w:rPr>
      </w:pPr>
    </w:p>
    <w:p w:rsidR="00BB3A7E" w:rsidRPr="00621CC4" w:rsidRDefault="00BB3A7E" w:rsidP="00BB3A7E">
      <w:pPr>
        <w:jc w:val="both"/>
        <w:rPr>
          <w:rFonts w:ascii="Arial" w:hAnsi="Arial" w:cs="Arial"/>
          <w:u w:val="single"/>
        </w:rPr>
      </w:pPr>
      <w:r w:rsidRPr="00621CC4">
        <w:rPr>
          <w:rFonts w:ascii="Arial" w:hAnsi="Arial" w:cs="Arial"/>
        </w:rPr>
        <w:t xml:space="preserve">El pago de los derechos académicos y cobros enunciados en </w:t>
      </w:r>
      <w:r w:rsidRPr="003B7508">
        <w:rPr>
          <w:rFonts w:ascii="Arial" w:hAnsi="Arial" w:cs="Arial"/>
        </w:rPr>
        <w:t xml:space="preserve">la presente Resolución </w:t>
      </w:r>
      <w:r w:rsidRPr="00621CC4">
        <w:rPr>
          <w:rFonts w:ascii="Arial" w:hAnsi="Arial" w:cs="Arial"/>
        </w:rPr>
        <w:t xml:space="preserve">serán recaudados mediante consignación bancaria en forma independiente, en la cuenta </w:t>
      </w:r>
      <w:r>
        <w:rPr>
          <w:rFonts w:ascii="Arial" w:hAnsi="Arial" w:cs="Arial"/>
          <w:b/>
        </w:rPr>
        <w:t>de ahorros</w:t>
      </w:r>
      <w:r w:rsidRPr="00672655">
        <w:rPr>
          <w:rFonts w:ascii="Arial" w:hAnsi="Arial" w:cs="Arial"/>
          <w:b/>
        </w:rPr>
        <w:t xml:space="preserve"> No. </w:t>
      </w:r>
      <w:r>
        <w:rPr>
          <w:rFonts w:ascii="Arial" w:hAnsi="Arial" w:cs="Arial"/>
          <w:b/>
        </w:rPr>
        <w:t>42081061658</w:t>
      </w:r>
      <w:r>
        <w:rPr>
          <w:rFonts w:ascii="Arial" w:hAnsi="Arial" w:cs="Arial"/>
        </w:rPr>
        <w:t xml:space="preserve"> </w:t>
      </w:r>
      <w:r w:rsidRPr="00621CC4">
        <w:rPr>
          <w:rFonts w:ascii="Arial" w:hAnsi="Arial" w:cs="Arial"/>
          <w:b/>
        </w:rPr>
        <w:t xml:space="preserve">del Banco </w:t>
      </w:r>
      <w:r>
        <w:rPr>
          <w:rFonts w:ascii="Arial" w:hAnsi="Arial" w:cs="Arial"/>
          <w:b/>
        </w:rPr>
        <w:t>Bancolombia</w:t>
      </w:r>
      <w:r w:rsidRPr="00621CC4">
        <w:rPr>
          <w:rFonts w:ascii="Arial" w:hAnsi="Arial" w:cs="Arial"/>
        </w:rPr>
        <w:t xml:space="preserve"> </w:t>
      </w:r>
      <w:r w:rsidRPr="00621CC4">
        <w:rPr>
          <w:rFonts w:ascii="Arial" w:hAnsi="Arial" w:cs="Arial"/>
          <w:b/>
        </w:rPr>
        <w:t xml:space="preserve">a nombre de </w:t>
      </w:r>
      <w:r>
        <w:rPr>
          <w:rFonts w:ascii="Arial" w:hAnsi="Arial" w:cs="Arial"/>
          <w:b/>
        </w:rPr>
        <w:t xml:space="preserve">la </w:t>
      </w:r>
      <w:r w:rsidRPr="00621CC4">
        <w:rPr>
          <w:rFonts w:ascii="Arial" w:hAnsi="Arial" w:cs="Arial"/>
          <w:b/>
        </w:rPr>
        <w:t xml:space="preserve">Institución Educativa </w:t>
      </w:r>
      <w:r>
        <w:rPr>
          <w:rFonts w:ascii="Arial" w:hAnsi="Arial" w:cs="Arial"/>
          <w:b/>
        </w:rPr>
        <w:t>Juan de Dios Carvajal</w:t>
      </w:r>
      <w:r>
        <w:rPr>
          <w:rFonts w:ascii="Arial" w:hAnsi="Arial" w:cs="Arial"/>
        </w:rPr>
        <w:t>.</w:t>
      </w:r>
    </w:p>
    <w:p w:rsidR="00BB3A7E" w:rsidRPr="00707F6F" w:rsidRDefault="00BB3A7E" w:rsidP="00BB3A7E">
      <w:pPr>
        <w:jc w:val="both"/>
        <w:rPr>
          <w:rFonts w:ascii="Arial" w:hAnsi="Arial" w:cs="Arial"/>
          <w:u w:val="single"/>
        </w:rPr>
      </w:pPr>
    </w:p>
    <w:p w:rsidR="00BB3A7E" w:rsidRDefault="00BB3A7E" w:rsidP="00BB3A7E">
      <w:pPr>
        <w:jc w:val="both"/>
        <w:rPr>
          <w:rFonts w:ascii="Arial" w:hAnsi="Arial" w:cs="Arial"/>
          <w:lang w:val="es-MX"/>
        </w:rPr>
      </w:pPr>
      <w:r w:rsidRPr="003B7508">
        <w:rPr>
          <w:rFonts w:ascii="Arial" w:hAnsi="Arial" w:cs="Arial"/>
          <w:b/>
          <w:color w:val="000000"/>
        </w:rPr>
        <w:t>ARTÍCULO CUARTO</w:t>
      </w:r>
      <w:r w:rsidRPr="003B7508">
        <w:rPr>
          <w:rFonts w:ascii="Arial" w:hAnsi="Arial" w:cs="Arial"/>
          <w:b/>
        </w:rPr>
        <w:t>.</w:t>
      </w:r>
      <w:r w:rsidRPr="003B7508">
        <w:rPr>
          <w:rFonts w:ascii="Arial" w:hAnsi="Arial" w:cs="Arial"/>
          <w:lang w:val="es-MX"/>
        </w:rPr>
        <w:t xml:space="preserve"> </w:t>
      </w:r>
      <w:r w:rsidRPr="00911EDA">
        <w:rPr>
          <w:rFonts w:ascii="Arial" w:hAnsi="Arial" w:cs="Arial"/>
        </w:rPr>
        <w:t xml:space="preserve">La Institución Educativa </w:t>
      </w:r>
      <w:r>
        <w:rPr>
          <w:rFonts w:ascii="Arial" w:hAnsi="Arial" w:cs="Arial"/>
        </w:rPr>
        <w:t>Juan de Dios Carvajal</w:t>
      </w:r>
      <w:r w:rsidRPr="00911EDA">
        <w:rPr>
          <w:rFonts w:ascii="Arial" w:hAnsi="Arial" w:cs="Arial"/>
        </w:rPr>
        <w:t xml:space="preserve"> NO desarrolla </w:t>
      </w:r>
      <w:r w:rsidRPr="00911EDA">
        <w:rPr>
          <w:rFonts w:ascii="Arial" w:hAnsi="Arial" w:cs="Arial"/>
          <w:color w:val="000000"/>
        </w:rPr>
        <w:t>actividades extracurriculares.</w:t>
      </w:r>
    </w:p>
    <w:p w:rsidR="00BB3A7E" w:rsidRDefault="00BB3A7E" w:rsidP="00BB3A7E">
      <w:pPr>
        <w:jc w:val="both"/>
        <w:rPr>
          <w:rFonts w:ascii="Arial" w:hAnsi="Arial" w:cs="Arial"/>
          <w:lang w:val="es-MX"/>
        </w:rPr>
      </w:pPr>
    </w:p>
    <w:p w:rsidR="00BB3A7E" w:rsidRDefault="00BB3A7E" w:rsidP="00BB3A7E">
      <w:pPr>
        <w:spacing w:after="240"/>
        <w:jc w:val="both"/>
        <w:rPr>
          <w:rFonts w:ascii="Arial" w:hAnsi="Arial" w:cs="Arial"/>
        </w:rPr>
      </w:pPr>
      <w:r w:rsidRPr="003B7508">
        <w:rPr>
          <w:rFonts w:ascii="Arial" w:hAnsi="Arial" w:cs="Arial"/>
          <w:b/>
        </w:rPr>
        <w:t>ARTÍCULO QUINTO.</w:t>
      </w:r>
      <w:r w:rsidRPr="003B7508">
        <w:rPr>
          <w:rFonts w:ascii="Arial" w:hAnsi="Arial" w:cs="Arial"/>
        </w:rPr>
        <w:t xml:space="preserve"> La presente Resolución Rectoral rige a partir de la fecha de su aprobación y deroga todas las disposiciones que le sean contrarias.</w:t>
      </w:r>
    </w:p>
    <w:p w:rsidR="00BB3A7E" w:rsidRPr="003B7508" w:rsidRDefault="00BB3A7E" w:rsidP="00BB3A7E">
      <w:pPr>
        <w:jc w:val="both"/>
        <w:rPr>
          <w:rFonts w:ascii="Arial" w:hAnsi="Arial" w:cs="Arial"/>
        </w:rPr>
      </w:pPr>
    </w:p>
    <w:p w:rsidR="00BB3A7E" w:rsidRPr="003B7508" w:rsidRDefault="00BB3A7E" w:rsidP="00BB3A7E">
      <w:pPr>
        <w:spacing w:after="240"/>
        <w:jc w:val="center"/>
        <w:rPr>
          <w:rFonts w:ascii="Arial" w:hAnsi="Arial" w:cs="Arial"/>
          <w:b/>
        </w:rPr>
      </w:pPr>
      <w:r w:rsidRPr="003B7508">
        <w:rPr>
          <w:rFonts w:ascii="Arial" w:hAnsi="Arial" w:cs="Arial"/>
          <w:b/>
        </w:rPr>
        <w:t>COMUNÍQUESE, PUBLÍQUESE Y CÚMPLASE</w:t>
      </w:r>
    </w:p>
    <w:p w:rsidR="00BB3A7E" w:rsidRDefault="00BB3A7E" w:rsidP="00BB3A7E">
      <w:pPr>
        <w:jc w:val="center"/>
        <w:rPr>
          <w:rFonts w:ascii="Arial" w:hAnsi="Arial" w:cs="Arial"/>
        </w:rPr>
      </w:pPr>
    </w:p>
    <w:p w:rsidR="00BB3A7E" w:rsidRPr="003B7508" w:rsidRDefault="00BB3A7E" w:rsidP="00BB3A7E">
      <w:pPr>
        <w:spacing w:after="120"/>
        <w:jc w:val="center"/>
        <w:rPr>
          <w:rFonts w:ascii="Arial" w:hAnsi="Arial" w:cs="Arial"/>
        </w:rPr>
      </w:pPr>
      <w:r w:rsidRPr="003B7508">
        <w:rPr>
          <w:rFonts w:ascii="Arial" w:hAnsi="Arial" w:cs="Arial"/>
        </w:rPr>
        <w:t>Dada en Medellín, a los</w:t>
      </w:r>
      <w:r>
        <w:rPr>
          <w:rFonts w:ascii="Arial" w:hAnsi="Arial" w:cs="Arial"/>
        </w:rPr>
        <w:t xml:space="preserve"> 0</w:t>
      </w:r>
      <w:r>
        <w:rPr>
          <w:rFonts w:ascii="Arial" w:hAnsi="Arial" w:cs="Arial"/>
        </w:rPr>
        <w:t>2</w:t>
      </w:r>
      <w:r w:rsidRPr="003B7508">
        <w:rPr>
          <w:rFonts w:ascii="Arial" w:hAnsi="Arial" w:cs="Arial"/>
        </w:rPr>
        <w:t xml:space="preserve">  días del mes de </w:t>
      </w:r>
      <w:r>
        <w:rPr>
          <w:rFonts w:ascii="Arial" w:hAnsi="Arial" w:cs="Arial"/>
        </w:rPr>
        <w:t xml:space="preserve">noviembre </w:t>
      </w:r>
      <w:r w:rsidRPr="003B7508">
        <w:rPr>
          <w:rFonts w:ascii="Arial" w:hAnsi="Arial" w:cs="Arial"/>
        </w:rPr>
        <w:t>de 201</w:t>
      </w:r>
      <w:r>
        <w:rPr>
          <w:rFonts w:ascii="Arial" w:hAnsi="Arial" w:cs="Arial"/>
        </w:rPr>
        <w:t>8.</w:t>
      </w:r>
    </w:p>
    <w:p w:rsidR="00BB3A7E" w:rsidRDefault="00BB3A7E" w:rsidP="00BB3A7E">
      <w:pPr>
        <w:spacing w:after="120"/>
        <w:jc w:val="both"/>
        <w:rPr>
          <w:rFonts w:ascii="Arial" w:hAnsi="Arial" w:cs="Arial"/>
        </w:rPr>
      </w:pPr>
    </w:p>
    <w:p w:rsidR="00BB3A7E" w:rsidRDefault="00BB3A7E" w:rsidP="00BB3A7E">
      <w:pPr>
        <w:spacing w:after="120"/>
        <w:jc w:val="both"/>
        <w:rPr>
          <w:rFonts w:ascii="Arial" w:hAnsi="Arial" w:cs="Arial"/>
        </w:rPr>
      </w:pPr>
    </w:p>
    <w:p w:rsidR="00BB3A7E" w:rsidRDefault="00BB3A7E" w:rsidP="00BB3A7E">
      <w:pPr>
        <w:spacing w:after="120"/>
        <w:jc w:val="both"/>
        <w:rPr>
          <w:rFonts w:ascii="Arial" w:hAnsi="Arial" w:cs="Arial"/>
        </w:rPr>
      </w:pPr>
      <w:r>
        <w:rPr>
          <w:rFonts w:ascii="Arial" w:hAnsi="Arial" w:cs="Arial"/>
        </w:rPr>
        <w:t>__________________________________</w:t>
      </w:r>
    </w:p>
    <w:p w:rsidR="00BB3A7E" w:rsidRPr="00364659" w:rsidRDefault="00BB3A7E" w:rsidP="00BB3A7E">
      <w:pPr>
        <w:autoSpaceDE w:val="0"/>
        <w:autoSpaceDN w:val="0"/>
        <w:adjustRightInd w:val="0"/>
        <w:spacing w:after="120"/>
        <w:rPr>
          <w:rFonts w:ascii="Arial" w:hAnsi="Arial" w:cs="Arial"/>
          <w:b/>
          <w:sz w:val="22"/>
          <w:szCs w:val="22"/>
        </w:rPr>
      </w:pPr>
      <w:r>
        <w:rPr>
          <w:rFonts w:ascii="Arial" w:hAnsi="Arial" w:cs="Arial"/>
          <w:b/>
          <w:sz w:val="22"/>
          <w:szCs w:val="22"/>
        </w:rPr>
        <w:t>DORIAN ALEXANDER AGUDELO OROZCO</w:t>
      </w:r>
    </w:p>
    <w:p w:rsidR="00BB3A7E" w:rsidRPr="00A804CA" w:rsidRDefault="00BB3A7E" w:rsidP="00BB3A7E">
      <w:pPr>
        <w:autoSpaceDE w:val="0"/>
        <w:autoSpaceDN w:val="0"/>
        <w:adjustRightInd w:val="0"/>
        <w:spacing w:after="120"/>
        <w:rPr>
          <w:rFonts w:ascii="Arial" w:hAnsi="Arial" w:cs="Arial"/>
          <w:sz w:val="22"/>
          <w:szCs w:val="22"/>
        </w:rPr>
      </w:pPr>
      <w:r w:rsidRPr="00364659">
        <w:rPr>
          <w:rFonts w:ascii="Arial" w:hAnsi="Arial" w:cs="Arial"/>
          <w:sz w:val="22"/>
          <w:szCs w:val="22"/>
        </w:rPr>
        <w:t xml:space="preserve">Rector </w:t>
      </w:r>
    </w:p>
    <w:p w:rsidR="00BB3A7E" w:rsidRPr="00364659" w:rsidRDefault="00BB3A7E" w:rsidP="00BB3A7E">
      <w:pPr>
        <w:pStyle w:val="adnarticulocompletop"/>
        <w:spacing w:before="0" w:beforeAutospacing="0" w:after="120" w:afterAutospacing="0"/>
        <w:rPr>
          <w:rFonts w:ascii="Arial" w:hAnsi="Arial" w:cs="Arial"/>
          <w:i/>
        </w:rPr>
      </w:pPr>
    </w:p>
    <w:p w:rsidR="00BB3A7E" w:rsidRPr="00364659" w:rsidRDefault="00BB3A7E" w:rsidP="00BB3A7E">
      <w:pPr>
        <w:pStyle w:val="adnarticulocompletop"/>
        <w:spacing w:before="0" w:beforeAutospacing="0" w:after="120" w:afterAutospacing="0"/>
        <w:rPr>
          <w:rFonts w:ascii="Arial" w:hAnsi="Arial" w:cs="Arial"/>
        </w:rPr>
      </w:pPr>
      <w:r w:rsidRPr="00364659">
        <w:rPr>
          <w:rFonts w:ascii="Arial" w:hAnsi="Arial" w:cs="Arial"/>
          <w:i/>
        </w:rPr>
        <w:t xml:space="preserve">Refrendado por:   </w:t>
      </w:r>
      <w:r w:rsidRPr="00364659">
        <w:rPr>
          <w:rFonts w:ascii="Arial" w:hAnsi="Arial" w:cs="Arial"/>
        </w:rPr>
        <w:t>______________________________</w:t>
      </w:r>
    </w:p>
    <w:p w:rsidR="00BB3A7E" w:rsidRPr="00364659" w:rsidRDefault="00BB3A7E" w:rsidP="00BB3A7E">
      <w:pPr>
        <w:pStyle w:val="adnarticulocompletop"/>
        <w:spacing w:before="0" w:beforeAutospacing="0" w:after="0" w:afterAutospacing="0"/>
        <w:rPr>
          <w:rFonts w:ascii="Arial" w:hAnsi="Arial" w:cs="Arial"/>
        </w:rPr>
      </w:pPr>
      <w:r w:rsidRPr="00364659">
        <w:rPr>
          <w:rFonts w:ascii="Arial" w:hAnsi="Arial" w:cs="Arial"/>
        </w:rPr>
        <w:t>Silvia Janeth González Gil</w:t>
      </w:r>
    </w:p>
    <w:p w:rsidR="00BB3A7E" w:rsidRDefault="00BB3A7E" w:rsidP="00BB3A7E">
      <w:pPr>
        <w:pStyle w:val="adnarticulocompletop"/>
        <w:spacing w:before="0" w:beforeAutospacing="0" w:after="0" w:afterAutospacing="0"/>
        <w:rPr>
          <w:rFonts w:ascii="Arial" w:hAnsi="Arial" w:cs="Arial"/>
        </w:rPr>
      </w:pPr>
      <w:r>
        <w:rPr>
          <w:rFonts w:ascii="Arial" w:hAnsi="Arial" w:cs="Arial"/>
        </w:rPr>
        <w:t>Profesional de Apoyo</w:t>
      </w:r>
    </w:p>
    <w:p w:rsidR="00BB3A7E" w:rsidRDefault="00BB3A7E" w:rsidP="00BB3A7E">
      <w:pPr>
        <w:pStyle w:val="adnarticulocompletop"/>
        <w:spacing w:before="0" w:beforeAutospacing="0" w:after="0" w:afterAutospacing="0"/>
        <w:rPr>
          <w:rFonts w:ascii="Arial" w:hAnsi="Arial" w:cs="Arial"/>
        </w:rPr>
      </w:pPr>
      <w:r w:rsidRPr="00364659">
        <w:rPr>
          <w:rFonts w:ascii="Arial" w:hAnsi="Arial" w:cs="Arial"/>
        </w:rPr>
        <w:t>Núcleo</w:t>
      </w:r>
      <w:r>
        <w:rPr>
          <w:rFonts w:ascii="Arial" w:hAnsi="Arial" w:cs="Arial"/>
        </w:rPr>
        <w:t xml:space="preserve"> de Desarrollo</w:t>
      </w:r>
      <w:r w:rsidRPr="00364659">
        <w:rPr>
          <w:rFonts w:ascii="Arial" w:hAnsi="Arial" w:cs="Arial"/>
        </w:rPr>
        <w:t xml:space="preserve"> Educativo  924 </w:t>
      </w:r>
    </w:p>
    <w:p w:rsidR="00BB3A7E" w:rsidRPr="00364659" w:rsidRDefault="00BB3A7E" w:rsidP="00BB3A7E">
      <w:pPr>
        <w:pStyle w:val="adnarticulocompletop"/>
        <w:spacing w:before="0" w:beforeAutospacing="0" w:after="0" w:afterAutospacing="0"/>
        <w:rPr>
          <w:rFonts w:ascii="Arial" w:hAnsi="Arial" w:cs="Arial"/>
        </w:rPr>
      </w:pPr>
      <w:r w:rsidRPr="00364659">
        <w:rPr>
          <w:rFonts w:ascii="Arial" w:hAnsi="Arial" w:cs="Arial"/>
        </w:rPr>
        <w:t>______________   (mm/</w:t>
      </w:r>
      <w:proofErr w:type="spellStart"/>
      <w:r w:rsidRPr="00364659">
        <w:rPr>
          <w:rFonts w:ascii="Arial" w:hAnsi="Arial" w:cs="Arial"/>
        </w:rPr>
        <w:t>dd</w:t>
      </w:r>
      <w:proofErr w:type="spellEnd"/>
      <w:r w:rsidRPr="00364659">
        <w:rPr>
          <w:rFonts w:ascii="Arial" w:hAnsi="Arial" w:cs="Arial"/>
        </w:rPr>
        <w:t>/</w:t>
      </w:r>
      <w:proofErr w:type="spellStart"/>
      <w:r w:rsidRPr="00364659">
        <w:rPr>
          <w:rFonts w:ascii="Arial" w:hAnsi="Arial" w:cs="Arial"/>
        </w:rPr>
        <w:t>aa</w:t>
      </w:r>
      <w:proofErr w:type="spellEnd"/>
      <w:r w:rsidRPr="00364659">
        <w:rPr>
          <w:rFonts w:ascii="Arial" w:hAnsi="Arial" w:cs="Arial"/>
        </w:rPr>
        <w:t>)</w:t>
      </w:r>
    </w:p>
    <w:p w:rsidR="003563FE" w:rsidRPr="00BB3A7E" w:rsidRDefault="003563FE" w:rsidP="003563FE">
      <w:pPr>
        <w:jc w:val="center"/>
        <w:rPr>
          <w:rFonts w:ascii="Arial" w:hAnsi="Arial" w:cs="Arial"/>
          <w:b/>
          <w:sz w:val="22"/>
          <w:lang w:val="es-ES"/>
        </w:rPr>
      </w:pPr>
    </w:p>
    <w:p w:rsidR="003563FE" w:rsidRDefault="003563FE" w:rsidP="003563FE">
      <w:pPr>
        <w:jc w:val="center"/>
        <w:rPr>
          <w:rFonts w:ascii="Arial" w:hAnsi="Arial" w:cs="Arial"/>
          <w:b/>
          <w:sz w:val="22"/>
        </w:rPr>
      </w:pPr>
    </w:p>
    <w:p w:rsidR="00046CEB" w:rsidRPr="008A4187" w:rsidRDefault="003563FE" w:rsidP="008A4187">
      <w:pPr>
        <w:spacing w:after="160" w:line="259" w:lineRule="auto"/>
        <w:rPr>
          <w:rFonts w:ascii="Arial" w:hAnsi="Arial" w:cs="Arial"/>
          <w:i/>
          <w:iCs/>
          <w:color w:val="000000"/>
          <w:sz w:val="22"/>
        </w:rPr>
      </w:pPr>
      <w:r w:rsidRPr="008A4187">
        <w:rPr>
          <w:rFonts w:ascii="Arial" w:hAnsi="Arial" w:cs="Arial"/>
          <w:sz w:val="20"/>
        </w:rPr>
        <w:t xml:space="preserve"> </w:t>
      </w:r>
    </w:p>
    <w:sectPr w:rsidR="00046CEB" w:rsidRPr="008A4187" w:rsidSect="00936FB0">
      <w:headerReference w:type="default" r:id="rId8"/>
      <w:footerReference w:type="default" r:id="rId9"/>
      <w:pgSz w:w="12242" w:h="15842" w:code="1"/>
      <w:pgMar w:top="454" w:right="1134" w:bottom="57"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92" w:rsidRDefault="00582F92">
      <w:r>
        <w:separator/>
      </w:r>
    </w:p>
  </w:endnote>
  <w:endnote w:type="continuationSeparator" w:id="0">
    <w:p w:rsidR="00582F92" w:rsidRDefault="0058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XBlkCn BT">
    <w:altName w:val="Franklin Gothic Demi Cond"/>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6704" behindDoc="0" locked="0" layoutInCell="1" allowOverlap="1" wp14:anchorId="377CC6A1" wp14:editId="48DCD5BF">
              <wp:simplePos x="0" y="0"/>
              <wp:positionH relativeFrom="column">
                <wp:posOffset>0</wp:posOffset>
              </wp:positionH>
              <wp:positionV relativeFrom="paragraph">
                <wp:posOffset>76835</wp:posOffset>
              </wp:positionV>
              <wp:extent cx="57150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"/>
          </w:pict>
        </mc:Fallback>
      </mc:AlternateContent>
    </w:r>
  </w:p>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7728" behindDoc="0" locked="0" layoutInCell="1" allowOverlap="1" wp14:anchorId="5B00D042" wp14:editId="494265F1">
              <wp:simplePos x="0" y="0"/>
              <wp:positionH relativeFrom="column">
                <wp:posOffset>0</wp:posOffset>
              </wp:positionH>
              <wp:positionV relativeFrom="paragraph">
                <wp:posOffset>273685</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"/>
          </w:pict>
        </mc:Fallback>
      </mc:AlternateContent>
    </w:r>
    <w:r w:rsidR="00801754">
      <w:rPr>
        <w:rFonts w:ascii="Arial" w:hAnsi="Arial" w:cs="Arial"/>
        <w:b/>
        <w:bCs/>
        <w:sz w:val="20"/>
      </w:rPr>
      <w:t>Calle 65AA   No. 36-39  Teléfonos: 284 08 08 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92" w:rsidRDefault="00582F92">
      <w:r>
        <w:separator/>
      </w:r>
    </w:p>
  </w:footnote>
  <w:footnote w:type="continuationSeparator" w:id="0">
    <w:p w:rsidR="00582F92" w:rsidRDefault="0058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rsidP="00745828">
    <w:pPr>
      <w:pStyle w:val="Encabezado"/>
      <w:ind w:firstLine="708"/>
      <w:rPr>
        <w:rFonts w:ascii="Futura XBlkCn BT" w:hAnsi="Futura XBlkCn BT"/>
        <w:sz w:val="26"/>
      </w:rPr>
    </w:pPr>
    <w:r>
      <w:rPr>
        <w:noProof/>
        <w:lang w:val="es-CO" w:eastAsia="es-CO"/>
      </w:rPr>
      <mc:AlternateContent>
        <mc:Choice Requires="wps">
          <w:drawing>
            <wp:anchor distT="0" distB="0" distL="114300" distR="114300" simplePos="0" relativeHeight="251659776" behindDoc="0" locked="0" layoutInCell="1" allowOverlap="1" wp14:anchorId="07DAD33F" wp14:editId="70E6BC86">
              <wp:simplePos x="0" y="0"/>
              <wp:positionH relativeFrom="column">
                <wp:posOffset>5715000</wp:posOffset>
              </wp:positionH>
              <wp:positionV relativeFrom="paragraph">
                <wp:posOffset>-120015</wp:posOffset>
              </wp:positionV>
              <wp:extent cx="993140" cy="94996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0pt;margin-top:-9.45pt;width:78.2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" stroked="f">
              <v:textbox style="mso-fit-shape-to-text:t">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752" behindDoc="1" locked="0" layoutInCell="1" allowOverlap="1" wp14:anchorId="5EDB5A10" wp14:editId="201AFB8B">
          <wp:simplePos x="0" y="0"/>
          <wp:positionH relativeFrom="column">
            <wp:posOffset>335280</wp:posOffset>
          </wp:positionH>
          <wp:positionV relativeFrom="paragraph">
            <wp:posOffset>-24765</wp:posOffset>
          </wp:positionV>
          <wp:extent cx="647700" cy="762000"/>
          <wp:effectExtent l="0" t="0" r="0" b="0"/>
          <wp:wrapTight wrapText="bothSides">
            <wp:wrapPolygon edited="0">
              <wp:start x="0" y="0"/>
              <wp:lineTo x="0" y="21060"/>
              <wp:lineTo x="20965" y="21060"/>
              <wp:lineTo x="20965" y="0"/>
              <wp:lineTo x="0" y="0"/>
            </wp:wrapPolygon>
          </wp:wrapTight>
          <wp:docPr id="9" name="Imagen 9"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ARVAJ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28">
      <w:rPr>
        <w:rFonts w:ascii="Futura XBlkCn BT" w:hAnsi="Futura XBlkCn BT"/>
        <w:sz w:val="26"/>
      </w:rPr>
      <w:t xml:space="preserve">                                      </w:t>
    </w:r>
    <w:r w:rsidR="00801754">
      <w:rPr>
        <w:rFonts w:ascii="Futura XBlkCn BT" w:hAnsi="Futura XBlkCn BT"/>
        <w:sz w:val="26"/>
      </w:rPr>
      <w:t>INSTITUCIÓN EDUCATIVA JUAN DE DIOS CARVAJAL</w:t>
    </w:r>
  </w:p>
  <w:p w:rsidR="00801754" w:rsidRDefault="00801754" w:rsidP="00B70B59">
    <w:pPr>
      <w:pStyle w:val="Encabezado"/>
      <w:tabs>
        <w:tab w:val="left" w:pos="1240"/>
        <w:tab w:val="center" w:pos="4987"/>
      </w:tabs>
      <w:jc w:val="center"/>
      <w:rPr>
        <w:rFonts w:ascii="Arial" w:hAnsi="Arial" w:cs="Arial"/>
        <w:sz w:val="14"/>
      </w:rPr>
    </w:pPr>
    <w:r>
      <w:rPr>
        <w:rFonts w:ascii="Arial" w:hAnsi="Arial" w:cs="Arial"/>
        <w:sz w:val="14"/>
      </w:rPr>
      <w:t xml:space="preserve">Institución Estatal aprobada por </w:t>
    </w:r>
    <w:smartTag w:uri="urn:schemas-microsoft-com:office:smarttags" w:element="PersonName">
      <w:smartTagPr>
        <w:attr w:name="ProductID" w:val="la Secretar￭a"/>
      </w:smartTagPr>
      <w:r>
        <w:rPr>
          <w:rFonts w:ascii="Arial" w:hAnsi="Arial" w:cs="Arial"/>
          <w:sz w:val="14"/>
        </w:rPr>
        <w:t>la Secretaría</w:t>
      </w:r>
    </w:smartTag>
    <w:r>
      <w:rPr>
        <w:rFonts w:ascii="Arial" w:hAnsi="Arial" w:cs="Arial"/>
        <w:sz w:val="14"/>
      </w:rPr>
      <w:t xml:space="preserve"> de Educación y Cultura de Antioquia,</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No. 16260 de Noviembre 27 de 2002, con legalización de estudios</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6539 de Agosto 28 de 2001, Resolución 7001 de Agosto 3 de 1999,</w:t>
    </w:r>
  </w:p>
  <w:p w:rsidR="00801754" w:rsidRDefault="00801754" w:rsidP="00B70B59">
    <w:pPr>
      <w:pStyle w:val="Encabezado"/>
      <w:jc w:val="center"/>
      <w:rPr>
        <w:rFonts w:ascii="Arial" w:hAnsi="Arial" w:cs="Arial"/>
        <w:sz w:val="14"/>
      </w:rPr>
    </w:pPr>
    <w:r>
      <w:rPr>
        <w:rFonts w:ascii="Arial" w:hAnsi="Arial" w:cs="Arial"/>
        <w:sz w:val="14"/>
      </w:rPr>
      <w:t>Acuerdo 03 de 1997 y Resolución 0490 de Octubre 22 de 2004 que legaliza</w:t>
    </w:r>
  </w:p>
  <w:p w:rsidR="00745828" w:rsidRDefault="00801754" w:rsidP="00745828">
    <w:pPr>
      <w:pStyle w:val="Encabezado"/>
      <w:jc w:val="center"/>
      <w:rPr>
        <w:rFonts w:ascii="Arial" w:hAnsi="Arial" w:cs="Arial"/>
        <w:sz w:val="14"/>
      </w:rPr>
    </w:pPr>
    <w:proofErr w:type="gramStart"/>
    <w:r>
      <w:rPr>
        <w:rFonts w:ascii="Arial" w:hAnsi="Arial" w:cs="Arial"/>
        <w:sz w:val="14"/>
      </w:rPr>
      <w:t>los</w:t>
    </w:r>
    <w:proofErr w:type="gramEnd"/>
    <w:r>
      <w:rPr>
        <w:rFonts w:ascii="Arial" w:hAnsi="Arial" w:cs="Arial"/>
        <w:sz w:val="14"/>
      </w:rPr>
      <w:t xml:space="preserve"> estudios hasta el grado undécimo.</w:t>
    </w:r>
  </w:p>
  <w:p w:rsidR="00745828" w:rsidRDefault="00745828" w:rsidP="00745828">
    <w:pPr>
      <w:pStyle w:val="Encabezado"/>
      <w:jc w:val="center"/>
      <w:rPr>
        <w:rFonts w:ascii="Arial" w:hAnsi="Arial" w:cs="Arial"/>
        <w:sz w:val="14"/>
      </w:rPr>
    </w:pPr>
    <w:r>
      <w:rPr>
        <w:rFonts w:ascii="Arial" w:hAnsi="Arial" w:cs="Arial"/>
        <w:sz w:val="14"/>
      </w:rPr>
      <w:t>Resolución 1263 de 7 de febrero de 2017 por medio del cual se</w:t>
    </w:r>
  </w:p>
  <w:p w:rsidR="00745828" w:rsidRDefault="00745828" w:rsidP="00745828">
    <w:pPr>
      <w:pStyle w:val="Encabezado"/>
      <w:jc w:val="center"/>
      <w:rPr>
        <w:rFonts w:ascii="Arial" w:hAnsi="Arial" w:cs="Arial"/>
        <w:sz w:val="14"/>
      </w:rPr>
    </w:pPr>
    <w:r>
      <w:rPr>
        <w:rFonts w:ascii="Arial" w:hAnsi="Arial" w:cs="Arial"/>
        <w:sz w:val="14"/>
      </w:rPr>
      <w:t>Modifican las Licencias de reco</w:t>
    </w:r>
    <w:r w:rsidR="00C1584D">
      <w:rPr>
        <w:rFonts w:ascii="Arial" w:hAnsi="Arial" w:cs="Arial"/>
        <w:sz w:val="14"/>
      </w:rPr>
      <w:t>no</w:t>
    </w:r>
    <w:r>
      <w:rPr>
        <w:rFonts w:ascii="Arial" w:hAnsi="Arial" w:cs="Arial"/>
        <w:sz w:val="14"/>
      </w:rPr>
      <w:t>cimiento de Carácter oficial</w:t>
    </w:r>
  </w:p>
  <w:p w:rsidR="00801754" w:rsidRDefault="00745828" w:rsidP="00745828">
    <w:pPr>
      <w:pStyle w:val="Encabezado"/>
      <w:jc w:val="center"/>
      <w:rPr>
        <w:rFonts w:ascii="Arial" w:hAnsi="Arial" w:cs="Arial"/>
        <w:sz w:val="14"/>
      </w:rPr>
    </w:pPr>
    <w:r>
      <w:rPr>
        <w:rFonts w:ascii="Arial" w:hAnsi="Arial" w:cs="Arial"/>
        <w:sz w:val="14"/>
      </w:rPr>
      <w:t xml:space="preserve"> (Aprobación Media técnica en Diseño e integración  de multimedia)</w:t>
    </w:r>
  </w:p>
  <w:p w:rsidR="00745828" w:rsidRDefault="00745828" w:rsidP="00745828">
    <w:pPr>
      <w:pStyle w:val="Encabezado"/>
      <w:jc w:val="center"/>
      <w:rPr>
        <w:rFonts w:ascii="Arial" w:hAnsi="Arial" w:cs="Arial"/>
        <w:sz w:val="14"/>
      </w:rPr>
    </w:pPr>
  </w:p>
  <w:p w:rsidR="00801754" w:rsidRDefault="009050CE" w:rsidP="00B70B59">
    <w:pPr>
      <w:pStyle w:val="Encabezado"/>
      <w:jc w:val="center"/>
      <w:rPr>
        <w:rFonts w:ascii="Futura XBlkCn BT" w:hAnsi="Futura XBlkCn BT"/>
        <w:sz w:val="14"/>
      </w:rPr>
    </w:pPr>
    <w:r>
      <w:rPr>
        <w:rFonts w:ascii="Arial" w:hAnsi="Arial" w:cs="Arial"/>
        <w:noProof/>
        <w:sz w:val="20"/>
        <w:lang w:val="es-CO" w:eastAsia="es-CO"/>
      </w:rPr>
      <mc:AlternateContent>
        <mc:Choice Requires="wps">
          <w:drawing>
            <wp:anchor distT="0" distB="0" distL="114300" distR="114300" simplePos="0" relativeHeight="251655680" behindDoc="0" locked="0" layoutInCell="1" allowOverlap="1" wp14:anchorId="4630D445" wp14:editId="5A4C2D90">
              <wp:simplePos x="0" y="0"/>
              <wp:positionH relativeFrom="column">
                <wp:posOffset>0</wp:posOffset>
              </wp:positionH>
              <wp:positionV relativeFrom="paragraph">
                <wp:posOffset>203835</wp:posOffset>
              </wp:positionV>
              <wp:extent cx="62865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"/>
          </w:pict>
        </mc:Fallback>
      </mc:AlternateContent>
    </w:r>
    <w:r w:rsidR="00801754">
      <w:rPr>
        <w:rFonts w:ascii="Arial" w:hAnsi="Arial" w:cs="Arial"/>
        <w:sz w:val="14"/>
      </w:rPr>
      <w:t>Con identificación DANE 105001005410  NIT. 811.020.369-1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E84"/>
    <w:multiLevelType w:val="hybridMultilevel"/>
    <w:tmpl w:val="B03C8720"/>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9FD2200"/>
    <w:multiLevelType w:val="hybridMultilevel"/>
    <w:tmpl w:val="1C9CCC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2716CA"/>
    <w:multiLevelType w:val="hybridMultilevel"/>
    <w:tmpl w:val="665EC386"/>
    <w:lvl w:ilvl="0" w:tplc="F8A8F91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365300"/>
    <w:multiLevelType w:val="hybridMultilevel"/>
    <w:tmpl w:val="31C82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326241"/>
    <w:multiLevelType w:val="hybridMultilevel"/>
    <w:tmpl w:val="279E3CEE"/>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FAC691C"/>
    <w:multiLevelType w:val="hybridMultilevel"/>
    <w:tmpl w:val="AB3E0926"/>
    <w:lvl w:ilvl="0" w:tplc="034610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DC6EF0"/>
    <w:multiLevelType w:val="hybridMultilevel"/>
    <w:tmpl w:val="09AAF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2F5492"/>
    <w:multiLevelType w:val="multilevel"/>
    <w:tmpl w:val="6F3A8B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F1E03CE"/>
    <w:multiLevelType w:val="hybridMultilevel"/>
    <w:tmpl w:val="EF9E12A2"/>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5F02B4F"/>
    <w:multiLevelType w:val="hybridMultilevel"/>
    <w:tmpl w:val="80024342"/>
    <w:lvl w:ilvl="0" w:tplc="4E4AC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532515"/>
    <w:multiLevelType w:val="hybridMultilevel"/>
    <w:tmpl w:val="81B4620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C877A01"/>
    <w:multiLevelType w:val="hybridMultilevel"/>
    <w:tmpl w:val="3DBE14A0"/>
    <w:lvl w:ilvl="0" w:tplc="904C46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CF1489B"/>
    <w:multiLevelType w:val="hybridMultilevel"/>
    <w:tmpl w:val="53601F74"/>
    <w:lvl w:ilvl="0" w:tplc="890ABC3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E26175"/>
    <w:multiLevelType w:val="hybridMultilevel"/>
    <w:tmpl w:val="2BA0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C6736B"/>
    <w:multiLevelType w:val="hybridMultilevel"/>
    <w:tmpl w:val="57969E1A"/>
    <w:lvl w:ilvl="0" w:tplc="347A9F22">
      <w:start w:val="3"/>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5"/>
  </w:num>
  <w:num w:numId="6">
    <w:abstractNumId w:val="6"/>
  </w:num>
  <w:num w:numId="7">
    <w:abstractNumId w:val="1"/>
  </w:num>
  <w:num w:numId="8">
    <w:abstractNumId w:val="12"/>
  </w:num>
  <w:num w:numId="9">
    <w:abstractNumId w:val="13"/>
  </w:num>
  <w:num w:numId="10">
    <w:abstractNumId w:val="3"/>
  </w:num>
  <w:num w:numId="11">
    <w:abstractNumId w:val="9"/>
  </w:num>
  <w:num w:numId="12">
    <w:abstractNumId w:val="11"/>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B"/>
    <w:rsid w:val="00007CF3"/>
    <w:rsid w:val="000207B7"/>
    <w:rsid w:val="00026290"/>
    <w:rsid w:val="00026423"/>
    <w:rsid w:val="000366E0"/>
    <w:rsid w:val="00046CEB"/>
    <w:rsid w:val="000548E0"/>
    <w:rsid w:val="00062615"/>
    <w:rsid w:val="00066DEA"/>
    <w:rsid w:val="000837EB"/>
    <w:rsid w:val="000A0E9B"/>
    <w:rsid w:val="000A6F4F"/>
    <w:rsid w:val="000B14C5"/>
    <w:rsid w:val="000B5F08"/>
    <w:rsid w:val="000C557B"/>
    <w:rsid w:val="000D691C"/>
    <w:rsid w:val="000E5CAC"/>
    <w:rsid w:val="00111A3F"/>
    <w:rsid w:val="00132460"/>
    <w:rsid w:val="00142FCB"/>
    <w:rsid w:val="0014381B"/>
    <w:rsid w:val="0014554D"/>
    <w:rsid w:val="00173937"/>
    <w:rsid w:val="001C180C"/>
    <w:rsid w:val="001C3961"/>
    <w:rsid w:val="001D40E9"/>
    <w:rsid w:val="001D634D"/>
    <w:rsid w:val="001E7D34"/>
    <w:rsid w:val="001F06C5"/>
    <w:rsid w:val="001F2D3D"/>
    <w:rsid w:val="00203B46"/>
    <w:rsid w:val="0021618A"/>
    <w:rsid w:val="0022079A"/>
    <w:rsid w:val="002219A9"/>
    <w:rsid w:val="00224512"/>
    <w:rsid w:val="00232D15"/>
    <w:rsid w:val="0024278B"/>
    <w:rsid w:val="00261A77"/>
    <w:rsid w:val="0027678F"/>
    <w:rsid w:val="002771CA"/>
    <w:rsid w:val="002A59B5"/>
    <w:rsid w:val="002C792E"/>
    <w:rsid w:val="002D76D2"/>
    <w:rsid w:val="002E375B"/>
    <w:rsid w:val="002F6495"/>
    <w:rsid w:val="00301E70"/>
    <w:rsid w:val="00315698"/>
    <w:rsid w:val="0033282F"/>
    <w:rsid w:val="0035122C"/>
    <w:rsid w:val="003563FE"/>
    <w:rsid w:val="00360ED9"/>
    <w:rsid w:val="003717AF"/>
    <w:rsid w:val="003735BE"/>
    <w:rsid w:val="00382366"/>
    <w:rsid w:val="003A1448"/>
    <w:rsid w:val="003D1B1C"/>
    <w:rsid w:val="003E1739"/>
    <w:rsid w:val="003E676D"/>
    <w:rsid w:val="003E75A6"/>
    <w:rsid w:val="003F7E1F"/>
    <w:rsid w:val="0040244B"/>
    <w:rsid w:val="004202E6"/>
    <w:rsid w:val="00427E55"/>
    <w:rsid w:val="00470C0E"/>
    <w:rsid w:val="00481C36"/>
    <w:rsid w:val="00496B96"/>
    <w:rsid w:val="004C27D7"/>
    <w:rsid w:val="004C2BFD"/>
    <w:rsid w:val="004D26D6"/>
    <w:rsid w:val="004D6C2F"/>
    <w:rsid w:val="004E48FE"/>
    <w:rsid w:val="004F3116"/>
    <w:rsid w:val="005068B5"/>
    <w:rsid w:val="005128D5"/>
    <w:rsid w:val="00512BD4"/>
    <w:rsid w:val="00515448"/>
    <w:rsid w:val="00543D9C"/>
    <w:rsid w:val="00546170"/>
    <w:rsid w:val="00576543"/>
    <w:rsid w:val="00582F92"/>
    <w:rsid w:val="00594A55"/>
    <w:rsid w:val="005966E3"/>
    <w:rsid w:val="00597373"/>
    <w:rsid w:val="005A28EF"/>
    <w:rsid w:val="005A7EA2"/>
    <w:rsid w:val="005C512D"/>
    <w:rsid w:val="005E5BAD"/>
    <w:rsid w:val="005F49AC"/>
    <w:rsid w:val="005F6DB8"/>
    <w:rsid w:val="00626DB8"/>
    <w:rsid w:val="00632032"/>
    <w:rsid w:val="00655AAD"/>
    <w:rsid w:val="00660BBB"/>
    <w:rsid w:val="0068436A"/>
    <w:rsid w:val="006B761F"/>
    <w:rsid w:val="006B7D87"/>
    <w:rsid w:val="006C1A38"/>
    <w:rsid w:val="006C31E8"/>
    <w:rsid w:val="006E3866"/>
    <w:rsid w:val="006E7EEA"/>
    <w:rsid w:val="00722AAE"/>
    <w:rsid w:val="00735017"/>
    <w:rsid w:val="0073727E"/>
    <w:rsid w:val="00737C0F"/>
    <w:rsid w:val="00740A2B"/>
    <w:rsid w:val="007432E4"/>
    <w:rsid w:val="00745828"/>
    <w:rsid w:val="0076664D"/>
    <w:rsid w:val="007946D0"/>
    <w:rsid w:val="007E09E2"/>
    <w:rsid w:val="007E478C"/>
    <w:rsid w:val="007E626C"/>
    <w:rsid w:val="00801754"/>
    <w:rsid w:val="00801E3F"/>
    <w:rsid w:val="00824EF5"/>
    <w:rsid w:val="00850B6F"/>
    <w:rsid w:val="00854D6A"/>
    <w:rsid w:val="008808D7"/>
    <w:rsid w:val="00891E93"/>
    <w:rsid w:val="008A4187"/>
    <w:rsid w:val="008B4894"/>
    <w:rsid w:val="008B7373"/>
    <w:rsid w:val="008D13D2"/>
    <w:rsid w:val="008D574C"/>
    <w:rsid w:val="008D691E"/>
    <w:rsid w:val="008D7CFC"/>
    <w:rsid w:val="008F3E4E"/>
    <w:rsid w:val="009050CE"/>
    <w:rsid w:val="00911A52"/>
    <w:rsid w:val="00921973"/>
    <w:rsid w:val="009231E3"/>
    <w:rsid w:val="00936FB0"/>
    <w:rsid w:val="009653CE"/>
    <w:rsid w:val="00966241"/>
    <w:rsid w:val="009674D7"/>
    <w:rsid w:val="00985AAD"/>
    <w:rsid w:val="00992672"/>
    <w:rsid w:val="00996EEE"/>
    <w:rsid w:val="009B3F66"/>
    <w:rsid w:val="009B5DFD"/>
    <w:rsid w:val="009C16E4"/>
    <w:rsid w:val="009C1E6D"/>
    <w:rsid w:val="009C65B0"/>
    <w:rsid w:val="009D19A5"/>
    <w:rsid w:val="009E73A1"/>
    <w:rsid w:val="00A24A47"/>
    <w:rsid w:val="00A25F89"/>
    <w:rsid w:val="00A3439F"/>
    <w:rsid w:val="00A417CE"/>
    <w:rsid w:val="00A532F8"/>
    <w:rsid w:val="00A54FF6"/>
    <w:rsid w:val="00A579F3"/>
    <w:rsid w:val="00A57C25"/>
    <w:rsid w:val="00A615F7"/>
    <w:rsid w:val="00A63BEF"/>
    <w:rsid w:val="00A87EB9"/>
    <w:rsid w:val="00A92843"/>
    <w:rsid w:val="00A933D4"/>
    <w:rsid w:val="00A943C7"/>
    <w:rsid w:val="00AB1505"/>
    <w:rsid w:val="00AE250D"/>
    <w:rsid w:val="00B17CC1"/>
    <w:rsid w:val="00B21864"/>
    <w:rsid w:val="00B23769"/>
    <w:rsid w:val="00B2493F"/>
    <w:rsid w:val="00B24C87"/>
    <w:rsid w:val="00B37075"/>
    <w:rsid w:val="00B50812"/>
    <w:rsid w:val="00B5270C"/>
    <w:rsid w:val="00B563F5"/>
    <w:rsid w:val="00B70B59"/>
    <w:rsid w:val="00B713A2"/>
    <w:rsid w:val="00B7764C"/>
    <w:rsid w:val="00B80C4E"/>
    <w:rsid w:val="00B82220"/>
    <w:rsid w:val="00BA03A9"/>
    <w:rsid w:val="00BA1412"/>
    <w:rsid w:val="00BB20C7"/>
    <w:rsid w:val="00BB3A7E"/>
    <w:rsid w:val="00BC1812"/>
    <w:rsid w:val="00BC2E54"/>
    <w:rsid w:val="00BD666E"/>
    <w:rsid w:val="00BE0579"/>
    <w:rsid w:val="00BE10C3"/>
    <w:rsid w:val="00BE58D2"/>
    <w:rsid w:val="00C04D41"/>
    <w:rsid w:val="00C06EBE"/>
    <w:rsid w:val="00C10994"/>
    <w:rsid w:val="00C1584D"/>
    <w:rsid w:val="00C24427"/>
    <w:rsid w:val="00C26A3A"/>
    <w:rsid w:val="00C3795D"/>
    <w:rsid w:val="00C4068F"/>
    <w:rsid w:val="00C45F77"/>
    <w:rsid w:val="00C61264"/>
    <w:rsid w:val="00C62D5E"/>
    <w:rsid w:val="00C70818"/>
    <w:rsid w:val="00C7708E"/>
    <w:rsid w:val="00C86784"/>
    <w:rsid w:val="00C90414"/>
    <w:rsid w:val="00CA6D28"/>
    <w:rsid w:val="00CB4AC3"/>
    <w:rsid w:val="00CC3929"/>
    <w:rsid w:val="00CD0F0C"/>
    <w:rsid w:val="00CD2437"/>
    <w:rsid w:val="00CF5824"/>
    <w:rsid w:val="00D019D4"/>
    <w:rsid w:val="00D11C93"/>
    <w:rsid w:val="00D138B0"/>
    <w:rsid w:val="00D16743"/>
    <w:rsid w:val="00D335D3"/>
    <w:rsid w:val="00D6279E"/>
    <w:rsid w:val="00D70A20"/>
    <w:rsid w:val="00D72AD4"/>
    <w:rsid w:val="00D75EC6"/>
    <w:rsid w:val="00D84B26"/>
    <w:rsid w:val="00D8573F"/>
    <w:rsid w:val="00D91311"/>
    <w:rsid w:val="00DA1336"/>
    <w:rsid w:val="00DA74E3"/>
    <w:rsid w:val="00DB703E"/>
    <w:rsid w:val="00DC432D"/>
    <w:rsid w:val="00DD3B95"/>
    <w:rsid w:val="00DE5679"/>
    <w:rsid w:val="00DF50FE"/>
    <w:rsid w:val="00DF5527"/>
    <w:rsid w:val="00E04C7E"/>
    <w:rsid w:val="00E1161F"/>
    <w:rsid w:val="00E26AB3"/>
    <w:rsid w:val="00E41B26"/>
    <w:rsid w:val="00E645F1"/>
    <w:rsid w:val="00E80B81"/>
    <w:rsid w:val="00E810A4"/>
    <w:rsid w:val="00E821AB"/>
    <w:rsid w:val="00E83EF1"/>
    <w:rsid w:val="00EA1BB0"/>
    <w:rsid w:val="00EA5960"/>
    <w:rsid w:val="00EA5C9B"/>
    <w:rsid w:val="00EA62B9"/>
    <w:rsid w:val="00EB1AC1"/>
    <w:rsid w:val="00ED7571"/>
    <w:rsid w:val="00EF554B"/>
    <w:rsid w:val="00F027F9"/>
    <w:rsid w:val="00F058E2"/>
    <w:rsid w:val="00F07D21"/>
    <w:rsid w:val="00F10D16"/>
    <w:rsid w:val="00F17BAD"/>
    <w:rsid w:val="00F276B4"/>
    <w:rsid w:val="00F4066F"/>
    <w:rsid w:val="00F51B33"/>
    <w:rsid w:val="00F63C12"/>
    <w:rsid w:val="00F66566"/>
    <w:rsid w:val="00F676BD"/>
    <w:rsid w:val="00F741A1"/>
    <w:rsid w:val="00FA77BA"/>
    <w:rsid w:val="00FB18CF"/>
    <w:rsid w:val="00FC22C0"/>
    <w:rsid w:val="00FC56E1"/>
    <w:rsid w:val="00FD4E3E"/>
    <w:rsid w:val="00FD5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link w:val="SinespaciadoCar"/>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adnarticulocompletop">
    <w:name w:val="adnarticulocompletop"/>
    <w:basedOn w:val="Normal"/>
    <w:rsid w:val="00BB3A7E"/>
    <w:pPr>
      <w:spacing w:before="100" w:beforeAutospacing="1" w:after="100" w:afterAutospacing="1"/>
    </w:pPr>
    <w:rPr>
      <w:rFonts w:ascii="Verdana" w:hAnsi="Verdana"/>
      <w:color w:val="000000"/>
      <w:sz w:val="22"/>
      <w:szCs w:val="22"/>
      <w:lang w:val="es-ES" w:eastAsia="es-ES"/>
    </w:rPr>
  </w:style>
  <w:style w:type="character" w:customStyle="1" w:styleId="SinespaciadoCar">
    <w:name w:val="Sin espaciado Car"/>
    <w:link w:val="Sinespaciado"/>
    <w:uiPriority w:val="1"/>
    <w:locked/>
    <w:rsid w:val="00BB3A7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link w:val="SinespaciadoCar"/>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adnarticulocompletop">
    <w:name w:val="adnarticulocompletop"/>
    <w:basedOn w:val="Normal"/>
    <w:rsid w:val="00BB3A7E"/>
    <w:pPr>
      <w:spacing w:before="100" w:beforeAutospacing="1" w:after="100" w:afterAutospacing="1"/>
    </w:pPr>
    <w:rPr>
      <w:rFonts w:ascii="Verdana" w:hAnsi="Verdana"/>
      <w:color w:val="000000"/>
      <w:sz w:val="22"/>
      <w:szCs w:val="22"/>
      <w:lang w:val="es-ES" w:eastAsia="es-ES"/>
    </w:rPr>
  </w:style>
  <w:style w:type="character" w:customStyle="1" w:styleId="SinespaciadoCar">
    <w:name w:val="Sin espaciado Car"/>
    <w:link w:val="Sinespaciado"/>
    <w:uiPriority w:val="1"/>
    <w:locked/>
    <w:rsid w:val="00BB3A7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831">
      <w:bodyDiv w:val="1"/>
      <w:marLeft w:val="0"/>
      <w:marRight w:val="0"/>
      <w:marTop w:val="0"/>
      <w:marBottom w:val="0"/>
      <w:divBdr>
        <w:top w:val="none" w:sz="0" w:space="0" w:color="auto"/>
        <w:left w:val="none" w:sz="0" w:space="0" w:color="auto"/>
        <w:bottom w:val="none" w:sz="0" w:space="0" w:color="auto"/>
        <w:right w:val="none" w:sz="0" w:space="0" w:color="auto"/>
      </w:divBdr>
    </w:div>
    <w:div w:id="1336419924">
      <w:bodyDiv w:val="1"/>
      <w:marLeft w:val="0"/>
      <w:marRight w:val="0"/>
      <w:marTop w:val="0"/>
      <w:marBottom w:val="0"/>
      <w:divBdr>
        <w:top w:val="none" w:sz="0" w:space="0" w:color="auto"/>
        <w:left w:val="none" w:sz="0" w:space="0" w:color="auto"/>
        <w:bottom w:val="none" w:sz="0" w:space="0" w:color="auto"/>
        <w:right w:val="none" w:sz="0" w:space="0" w:color="auto"/>
      </w:divBdr>
    </w:div>
    <w:div w:id="1798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sade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Secretaria</cp:lastModifiedBy>
  <cp:revision>2</cp:revision>
  <cp:lastPrinted>2018-08-28T15:53:00Z</cp:lastPrinted>
  <dcterms:created xsi:type="dcterms:W3CDTF">2018-11-16T21:41:00Z</dcterms:created>
  <dcterms:modified xsi:type="dcterms:W3CDTF">2018-11-16T21:41:00Z</dcterms:modified>
</cp:coreProperties>
</file>