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AC" w:rsidRPr="00141741" w:rsidRDefault="007461AC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141741">
        <w:rPr>
          <w:rFonts w:ascii="Arial" w:eastAsia="Arial" w:hAnsi="Arial" w:cs="Arial"/>
          <w:b/>
        </w:rPr>
        <w:t>RESOLUCIÓN</w:t>
      </w:r>
      <w:r>
        <w:rPr>
          <w:rFonts w:ascii="Arial" w:eastAsia="Arial" w:hAnsi="Arial" w:cs="Arial"/>
          <w:b/>
          <w:color w:val="000000"/>
        </w:rPr>
        <w:t xml:space="preserve"> RECTORAL No 16</w:t>
      </w:r>
      <w:r w:rsidRPr="00141741">
        <w:rPr>
          <w:rFonts w:ascii="Arial" w:eastAsia="Arial" w:hAnsi="Arial" w:cs="Arial"/>
          <w:b/>
          <w:color w:val="000000"/>
        </w:rPr>
        <w:t xml:space="preserve"> de 2025</w:t>
      </w:r>
    </w:p>
    <w:p w:rsidR="007461AC" w:rsidRDefault="007461AC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04</w:t>
      </w:r>
      <w:r w:rsidRPr="00141741">
        <w:rPr>
          <w:rFonts w:ascii="Arial" w:eastAsia="Arial" w:hAnsi="Arial" w:cs="Arial"/>
          <w:b/>
          <w:color w:val="000000"/>
        </w:rPr>
        <w:t xml:space="preserve"> de </w:t>
      </w:r>
      <w:r>
        <w:rPr>
          <w:rFonts w:ascii="Arial" w:eastAsia="Arial" w:hAnsi="Arial" w:cs="Arial"/>
          <w:b/>
        </w:rPr>
        <w:t>septiembre</w:t>
      </w:r>
      <w:r w:rsidRPr="00141741">
        <w:rPr>
          <w:rFonts w:ascii="Arial" w:eastAsia="Arial" w:hAnsi="Arial" w:cs="Arial"/>
          <w:b/>
          <w:color w:val="000000"/>
        </w:rPr>
        <w:t xml:space="preserve"> de 2025</w:t>
      </w:r>
    </w:p>
    <w:p w:rsidR="007461AC" w:rsidRDefault="007461AC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:rsidR="00CE10E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141741">
        <w:rPr>
          <w:rFonts w:ascii="Arial" w:eastAsia="Arial" w:hAnsi="Arial" w:cs="Arial"/>
          <w:color w:val="000000"/>
        </w:rPr>
        <w:t>El Rector de la Educativa Las Nieves, en uso de las facultades legales, especialmente las conferidas por la Ley General de Educación 115 de 1994, el Decreto Reglamentario 1860 de 1994; la Ley 715 de 2001, el decreto 1850 de 2002, el Decreto Nacional 1075 de 2015, el Proyecto Educativo Institucional, el Decreto 1290 de 2009 y,</w:t>
      </w:r>
    </w:p>
    <w:p w:rsidR="00CE10E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</w:p>
    <w:p w:rsidR="00CE10EA" w:rsidRPr="00141741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b/>
          <w:color w:val="000000"/>
          <w:lang w:val="es-CO"/>
        </w:rPr>
      </w:pPr>
      <w:r w:rsidRPr="00141741">
        <w:rPr>
          <w:rFonts w:ascii="Arial" w:eastAsia="Arial" w:hAnsi="Arial" w:cs="Arial"/>
          <w:b/>
          <w:color w:val="000000"/>
          <w:lang w:val="es-CO"/>
        </w:rPr>
        <w:t xml:space="preserve">                                                    CONSIDERANDO:</w:t>
      </w:r>
    </w:p>
    <w:p w:rsidR="00CE10EA" w:rsidRDefault="00CE10EA" w:rsidP="008D1E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FF0000"/>
        </w:rPr>
      </w:pPr>
      <w:r w:rsidRPr="00C01593">
        <w:rPr>
          <w:rFonts w:ascii="Arial" w:eastAsia="Arial" w:hAnsi="Arial" w:cs="Arial"/>
          <w:color w:val="000000" w:themeColor="text1"/>
        </w:rPr>
        <w:t xml:space="preserve">Que el artículo </w:t>
      </w:r>
      <w:r w:rsidRPr="00C01593">
        <w:rPr>
          <w:rFonts w:ascii="Arial" w:eastAsia="Arial" w:hAnsi="Arial" w:cs="Arial"/>
          <w:b/>
          <w:bCs/>
          <w:color w:val="000000" w:themeColor="text1"/>
        </w:rPr>
        <w:t>2.3.3.2.2.3.5. 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>Convivencia escolar del decreto 1075 de 2015</w:t>
      </w:r>
      <w:r w:rsidRPr="00C01593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C01593">
        <w:rPr>
          <w:rFonts w:ascii="Arial" w:eastAsia="Arial" w:hAnsi="Arial" w:cs="Arial"/>
          <w:iCs/>
          <w:color w:val="000000" w:themeColor="text1"/>
        </w:rPr>
        <w:t>estipula que</w:t>
      </w:r>
      <w:r w:rsidRPr="00C01593">
        <w:rPr>
          <w:rFonts w:ascii="Arial" w:eastAsia="Arial" w:hAnsi="Arial" w:cs="Arial"/>
          <w:i/>
          <w:iCs/>
          <w:color w:val="000000" w:themeColor="text1"/>
        </w:rPr>
        <w:t> </w:t>
      </w:r>
      <w:r w:rsidRPr="00C01593">
        <w:rPr>
          <w:rFonts w:ascii="Arial" w:eastAsia="Arial" w:hAnsi="Arial" w:cs="Arial"/>
          <w:color w:val="000000" w:themeColor="text1"/>
        </w:rPr>
        <w:t>los establecimientos educativos definirán mecanismos para asegurar la participación de las niñas y los niños en primera infancia y sus familias en la construcción de acuerdos que contribuyan a garantizar la convivencia escolar que alimenten su manual de convivencia.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bCs/>
          <w:color w:val="000000" w:themeColor="text1"/>
        </w:rPr>
        <w:t xml:space="preserve">Que el </w:t>
      </w:r>
      <w:r w:rsidRPr="00C01593">
        <w:rPr>
          <w:rFonts w:ascii="Arial" w:eastAsia="Arial" w:hAnsi="Arial" w:cs="Arial"/>
          <w:b/>
          <w:bCs/>
          <w:color w:val="000000" w:themeColor="text1"/>
        </w:rPr>
        <w:t>ARTÍCULO </w:t>
      </w:r>
      <w:bookmarkStart w:id="0" w:name="2.3.3.4.5.8"/>
      <w:bookmarkEnd w:id="0"/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2.3.3.4.5.8. 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decreto 1075 de 2015, </w:t>
      </w:r>
      <w:r w:rsidRPr="00C01593">
        <w:rPr>
          <w:rFonts w:ascii="Arial" w:eastAsia="Arial" w:hAnsi="Arial" w:cs="Arial"/>
          <w:bCs/>
          <w:iCs/>
          <w:color w:val="000000" w:themeColor="text1"/>
        </w:rPr>
        <w:t>establece los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Pr="00C01593">
        <w:rPr>
          <w:rFonts w:ascii="Arial" w:eastAsia="Arial" w:hAnsi="Arial" w:cs="Arial"/>
          <w:b/>
          <w:bCs/>
          <w:color w:val="000000" w:themeColor="text1"/>
        </w:rPr>
        <w:t>lineamientos y articulación con el Sistema Nacional de Convivencia Escolar.</w:t>
      </w:r>
      <w:r w:rsidRPr="00C01593">
        <w:rPr>
          <w:rFonts w:ascii="Arial" w:eastAsia="Arial" w:hAnsi="Arial" w:cs="Arial"/>
          <w:color w:val="000000" w:themeColor="text1"/>
        </w:rPr>
        <w:t> “Los Comités de Convivencia Escolar, definidos en la Ley 1620 de 2013, en sus niveles Nacional, Territorial y Escolar, realizarán seguimiento a lo dispuesto en la presente Sección, a fin de asegurar que la Cátedra de la Paz cumpla los objetivos consagrados en el parágrafo 2 del artículo 1 de la Ley 1732 de 2014 y en el artículo 2.3.3.4.5.2. del presente Decreto.”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bCs/>
          <w:color w:val="000000" w:themeColor="text1"/>
        </w:rPr>
        <w:t>Que el</w:t>
      </w:r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 ARTÍCULO </w:t>
      </w:r>
      <w:bookmarkStart w:id="1" w:name="2.3.3.5.2.3.1"/>
      <w:bookmarkEnd w:id="1"/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2.3.3.5.2.3.1. </w:t>
      </w:r>
      <w:r w:rsidRPr="00C01593">
        <w:rPr>
          <w:rFonts w:ascii="Arial" w:eastAsia="Arial" w:hAnsi="Arial" w:cs="Arial"/>
          <w:bCs/>
          <w:color w:val="000000" w:themeColor="text1"/>
        </w:rPr>
        <w:t>del decreto 1075 de 2015</w:t>
      </w:r>
      <w:r w:rsidRPr="00C01593">
        <w:rPr>
          <w:rFonts w:ascii="Arial" w:eastAsia="Arial" w:hAnsi="Arial" w:cs="Arial"/>
          <w:color w:val="000000" w:themeColor="text1"/>
        </w:rPr>
        <w:t> </w:t>
      </w:r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Gestión educativa y gestión escolar </w:t>
      </w:r>
      <w:r w:rsidRPr="00C01593">
        <w:rPr>
          <w:rFonts w:ascii="Arial" w:eastAsia="Arial" w:hAnsi="Arial" w:cs="Arial"/>
          <w:bCs/>
          <w:color w:val="000000" w:themeColor="text1"/>
        </w:rPr>
        <w:t>en su literal c numeral 10 expresa que los manuales de convivencia escolar se deben ajustar e incorporar estrategias en los componentes de promoción y prevención de la ruta de atención integral para la convivencia escolar, con miras a fomentar la convivencia y prevenir cualquier caso de exclusión o discriminación en razón a la discapacidad de los estudiantes.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color w:val="000000" w:themeColor="text1"/>
        </w:rPr>
        <w:t xml:space="preserve">Que el artículo </w:t>
      </w:r>
      <w:r w:rsidRPr="00C01593">
        <w:rPr>
          <w:rStyle w:val="Textoennegrita"/>
          <w:rFonts w:ascii="Arial" w:hAnsi="Arial" w:cs="Arial"/>
          <w:color w:val="333333"/>
          <w:shd w:val="clear" w:color="auto" w:fill="FFFFFF"/>
        </w:rPr>
        <w:t xml:space="preserve">2.3.4.1.1.9. del decreto 1075 de 2015, Actores e instancias en la implementación de la Alianza Familias-Escuela dispone en su literal d) que el </w:t>
      </w:r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 xml:space="preserve">Comité de convivencia escolar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es responsable de liderar los ajustes y modificaciones al manual de convivencia, esta instancia cualificará las estrategias definidas en los componentes de promoción y de prevención de la ruta de atención integral con las acciones de la Alianza Familias-Escuela; además, consolidará la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lastRenderedPageBreak/>
        <w:t>propuesta de compromisos de participación que se acuerden con la comunidad educativa, la incluirá en el manual y velará por la garantía del debido proceso.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bCs/>
          <w:color w:val="333333"/>
          <w:shd w:val="clear" w:color="auto" w:fill="FFFFFF"/>
        </w:rPr>
        <w:t>Que el artículo</w:t>
      </w:r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> </w:t>
      </w:r>
      <w:bookmarkStart w:id="2" w:name="2.3.5.2.3.5"/>
      <w:bookmarkEnd w:id="2"/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 xml:space="preserve">2.3.5.2.3.5.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del decreto 1075 de 2015 (</w:t>
      </w:r>
      <w:r w:rsidRPr="00C01593">
        <w:rPr>
          <w:rStyle w:val="Textoennegrita"/>
          <w:rFonts w:ascii="Arial" w:hAnsi="Arial" w:cs="Arial"/>
          <w:color w:val="333333"/>
          <w:shd w:val="clear" w:color="auto" w:fill="FFFFFF"/>
        </w:rPr>
        <w:t>Acciones o decisiones)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define que el </w:t>
      </w:r>
      <w:r w:rsidRPr="00C01593">
        <w:rPr>
          <w:rFonts w:ascii="Arial" w:hAnsi="Arial" w:cs="Arial"/>
          <w:color w:val="333333"/>
          <w:shd w:val="clear" w:color="auto" w:fill="FFFFFF"/>
        </w:rPr>
        <w:t>Comité Escolar de Convivencia tiene las competencias para desarrollar acciones que mitiguen la violencia escolar las situaciones que afecten la convivencia escolar y el ejercicio de los derechos humanos.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>Que el artículo 73 del manual de convivencia escolar en su numeral establece como causal de agravante Presentar otras situaciones de convivencia o faltas de disciplina.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Que el Artículo 41 del manual de convivencia escolar define como Faltas gravísimas: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La reincidencia en cualquiera de las faltas consideradas como graves.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Falsificar una firma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Causar daños a los bienes del establecimiento, los cuales son bienes públicos.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Salir del establecimiento sin permiso. 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Que el Manual de convivencia de la I.E Las Nieves en su artículo 53 numeral 8 contempla la perdida de cupo en la institución el que un estudiante y su acudiente legal hayan firmado e Incumplimiento con el contrato pedagógico firmado en el año lectivo. </w:t>
      </w:r>
    </w:p>
    <w:p w:rsidR="00572A49" w:rsidRPr="00C34412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Que el comité escolar de convivencia en reunión ordinaria </w:t>
      </w:r>
      <w:r>
        <w:rPr>
          <w:rFonts w:ascii="Arial" w:hAnsi="Arial" w:cs="Arial"/>
          <w:color w:val="333333"/>
          <w:shd w:val="clear" w:color="auto" w:fill="FFFFFF"/>
        </w:rPr>
        <w:t>d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día </w:t>
      </w:r>
      <w:r>
        <w:rPr>
          <w:rFonts w:ascii="Arial" w:hAnsi="Arial" w:cs="Arial"/>
          <w:color w:val="333333"/>
          <w:shd w:val="clear" w:color="auto" w:fill="FFFFFF"/>
        </w:rPr>
        <w:t>25 de julio como los soporta el acta #2,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los casos </w:t>
      </w:r>
      <w:r>
        <w:rPr>
          <w:rFonts w:ascii="Arial" w:hAnsi="Arial" w:cs="Arial"/>
          <w:color w:val="333333"/>
          <w:shd w:val="clear" w:color="auto" w:fill="FFFFFF"/>
        </w:rPr>
        <w:t xml:space="preserve">comportamentales </w:t>
      </w:r>
      <w:r w:rsidRPr="00E1530F">
        <w:rPr>
          <w:rFonts w:ascii="Arial" w:hAnsi="Arial" w:cs="Arial"/>
          <w:color w:val="333333"/>
          <w:shd w:val="clear" w:color="auto" w:fill="FFFFFF"/>
        </w:rPr>
        <w:t>que afectan la sana convivencia y el desa</w:t>
      </w:r>
      <w:r>
        <w:rPr>
          <w:rFonts w:ascii="Arial" w:hAnsi="Arial" w:cs="Arial"/>
          <w:color w:val="333333"/>
          <w:shd w:val="clear" w:color="auto" w:fill="FFFFFF"/>
        </w:rPr>
        <w:t xml:space="preserve">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remitidos para su estudio y dio lineamientos claros para que el consejo directivo tomara las decisiones pertinentes. </w:t>
      </w:r>
    </w:p>
    <w:p w:rsidR="00673FB6" w:rsidRPr="00673FB6" w:rsidRDefault="00C34412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>Que el comité de convivencia escolar en la reunión ord</w:t>
      </w:r>
      <w:r w:rsidR="00673FB6">
        <w:rPr>
          <w:rFonts w:ascii="Arial" w:hAnsi="Arial" w:cs="Arial"/>
          <w:color w:val="333333"/>
          <w:shd w:val="clear" w:color="auto" w:fill="FFFFFF"/>
        </w:rPr>
        <w:t xml:space="preserve">inaria #2 de julio 25 de 2025, establece </w:t>
      </w:r>
      <w:r>
        <w:rPr>
          <w:rFonts w:ascii="Arial" w:hAnsi="Arial" w:cs="Arial"/>
          <w:color w:val="333333"/>
          <w:shd w:val="clear" w:color="auto" w:fill="FFFFFF"/>
        </w:rPr>
        <w:t>el proceso de convivencia y disciplinario de Emanuel Hernández Vélez</w:t>
      </w:r>
      <w:r w:rsidR="00673FB6">
        <w:rPr>
          <w:rFonts w:ascii="Arial" w:hAnsi="Arial" w:cs="Arial"/>
          <w:color w:val="333333"/>
          <w:shd w:val="clear" w:color="auto" w:fill="FFFFFF"/>
        </w:rPr>
        <w:t xml:space="preserve"> en donde se describe los 26 registros del observador del estudiante, las intervenciones realizadas por las situaciones de convivencia, los acuerdos y contratos pedagógicos incumplidos por parte del estudiante y la falta de corresponsabilidad de la familia. </w:t>
      </w:r>
    </w:p>
    <w:p w:rsidR="00673FB6" w:rsidRPr="00BA1B21" w:rsidRDefault="00673FB6" w:rsidP="00673FB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comité escolar de convivencia en reunión </w:t>
      </w:r>
      <w:r>
        <w:rPr>
          <w:rFonts w:ascii="Arial" w:hAnsi="Arial" w:cs="Arial"/>
          <w:color w:val="333333"/>
          <w:shd w:val="clear" w:color="auto" w:fill="FFFFFF"/>
        </w:rPr>
        <w:t>extra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ordinaria </w:t>
      </w:r>
      <w:r>
        <w:rPr>
          <w:rFonts w:ascii="Arial" w:hAnsi="Arial" w:cs="Arial"/>
          <w:color w:val="333333"/>
          <w:shd w:val="clear" w:color="auto" w:fill="FFFFFF"/>
        </w:rPr>
        <w:t>del día 13 de agosto como los soporta el acta #3,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los casos </w:t>
      </w:r>
      <w:r>
        <w:rPr>
          <w:rFonts w:ascii="Arial" w:hAnsi="Arial" w:cs="Arial"/>
          <w:color w:val="333333"/>
          <w:shd w:val="clear" w:color="auto" w:fill="FFFFFF"/>
        </w:rPr>
        <w:t xml:space="preserve">comportamentales </w:t>
      </w:r>
      <w:r w:rsidRPr="00E1530F">
        <w:rPr>
          <w:rFonts w:ascii="Arial" w:hAnsi="Arial" w:cs="Arial"/>
          <w:color w:val="333333"/>
          <w:shd w:val="clear" w:color="auto" w:fill="FFFFFF"/>
        </w:rPr>
        <w:t>que afectan la sana convivencia y el desa</w:t>
      </w:r>
      <w:r>
        <w:rPr>
          <w:rFonts w:ascii="Arial" w:hAnsi="Arial" w:cs="Arial"/>
          <w:color w:val="333333"/>
          <w:shd w:val="clear" w:color="auto" w:fill="FFFFFF"/>
        </w:rPr>
        <w:t xml:space="preserve">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>remitidos para su estudio y dio lineamientos claros para que el consejo directivo tomara las decisiones pertinentes.</w:t>
      </w:r>
    </w:p>
    <w:p w:rsidR="00673FB6" w:rsidRPr="006C17DB" w:rsidRDefault="00673FB6" w:rsidP="00673FB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comité escolar de convivencia en reunión </w:t>
      </w:r>
      <w:r>
        <w:rPr>
          <w:rFonts w:ascii="Arial" w:hAnsi="Arial" w:cs="Arial"/>
          <w:color w:val="333333"/>
          <w:shd w:val="clear" w:color="auto" w:fill="FFFFFF"/>
        </w:rPr>
        <w:t>extra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ordinaria </w:t>
      </w:r>
      <w:r>
        <w:rPr>
          <w:rFonts w:ascii="Arial" w:hAnsi="Arial" w:cs="Arial"/>
          <w:color w:val="333333"/>
          <w:shd w:val="clear" w:color="auto" w:fill="FFFFFF"/>
        </w:rPr>
        <w:t>del día 25 de agosto como los soporta el acta #4,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norma, las </w:t>
      </w:r>
      <w:r w:rsidRPr="006C17DB">
        <w:rPr>
          <w:rFonts w:ascii="Arial" w:hAnsi="Arial" w:cs="Arial"/>
          <w:color w:val="333333"/>
          <w:shd w:val="clear" w:color="auto" w:fill="FFFFFF"/>
        </w:rPr>
        <w:t xml:space="preserve">estrategias que permitan a los docentes contener y modificar los comportamientos de estudiantes que afectan la sana convivencia y el desarrollo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>y dio lineamientos claros para que el consejo directivo tomara las decisiones pertinentes.</w:t>
      </w:r>
    </w:p>
    <w:p w:rsidR="00673FB6" w:rsidRPr="00B4464D" w:rsidRDefault="00673FB6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>Que el consejo directivo</w:t>
      </w:r>
      <w:r>
        <w:rPr>
          <w:rFonts w:ascii="Arial" w:hAnsi="Arial" w:cs="Arial"/>
          <w:color w:val="333333"/>
          <w:shd w:val="clear" w:color="auto" w:fill="FFFFFF"/>
        </w:rPr>
        <w:t xml:space="preserve"> en reunión ordinaria del día 29 de agosto de 2025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estudio cuidadosamente cada uno de los casos remitidos por el comité escolar de </w:t>
      </w:r>
      <w:r w:rsidRPr="00C01593">
        <w:rPr>
          <w:rFonts w:ascii="Arial" w:hAnsi="Arial" w:cs="Arial"/>
          <w:color w:val="333333"/>
          <w:shd w:val="clear" w:color="auto" w:fill="FFFFFF"/>
        </w:rPr>
        <w:lastRenderedPageBreak/>
        <w:t>convivencia y tomo decisiones en cada uno de ellos como qued</w:t>
      </w:r>
      <w:r>
        <w:rPr>
          <w:rFonts w:ascii="Arial" w:hAnsi="Arial" w:cs="Arial"/>
          <w:color w:val="333333"/>
          <w:shd w:val="clear" w:color="auto" w:fill="FFFFFF"/>
        </w:rPr>
        <w:t>ó estipulado en el acta número 9 de 29 de agosto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de 2</w:t>
      </w:r>
      <w:r>
        <w:rPr>
          <w:rFonts w:ascii="Arial" w:hAnsi="Arial" w:cs="Arial"/>
          <w:color w:val="333333"/>
          <w:shd w:val="clear" w:color="auto" w:fill="FFFFFF"/>
        </w:rPr>
        <w:t>025</w:t>
      </w:r>
      <w:r>
        <w:rPr>
          <w:rFonts w:ascii="Arial" w:eastAsia="Arial" w:hAnsi="Arial" w:cs="Arial"/>
          <w:color w:val="FF0000"/>
          <w:lang w:val="es-MX"/>
        </w:rPr>
        <w:t xml:space="preserve">. </w:t>
      </w:r>
    </w:p>
    <w:p w:rsidR="00B4464D" w:rsidRPr="00673FB6" w:rsidRDefault="00B4464D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>Que el Consejo directivo luego de analizar el caso del estudiante Emanuel Hernández Vélez de grado 6°1 a la luz de las evidencias documentales en los procesos convivenciales y disciplinarios además de lo propuesto por el Comité Escolar de Convivencia en las actas #2, #3, y #4, en acta 09 de agost</w:t>
      </w:r>
      <w:r w:rsidR="00B46560">
        <w:rPr>
          <w:rFonts w:ascii="Arial" w:hAnsi="Arial" w:cs="Arial"/>
          <w:color w:val="333333"/>
          <w:shd w:val="clear" w:color="auto" w:fill="FFFFFF"/>
        </w:rPr>
        <w:t>o 29 de 2025 aprobó la negación de cupo para el estudiante Emanuel Hernández para el año 2026</w:t>
      </w:r>
      <w:r>
        <w:rPr>
          <w:rFonts w:ascii="Arial" w:hAnsi="Arial" w:cs="Arial"/>
          <w:color w:val="333333"/>
          <w:shd w:val="clear" w:color="auto" w:fill="FFFFFF"/>
        </w:rPr>
        <w:t xml:space="preserve">. </w:t>
      </w:r>
    </w:p>
    <w:p w:rsidR="00C34412" w:rsidRDefault="00673FB6" w:rsidP="00B4464D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acuerdo #11 del Consejo Directivo de agosto 29 de 2025 (acta #9 del Consejo Directivo) en su artículo primero estipula el retiro de forma inmediata al estudiante </w:t>
      </w:r>
      <w:r w:rsidRPr="00C928B3">
        <w:rPr>
          <w:rFonts w:ascii="Arial" w:eastAsia="Arial" w:hAnsi="Arial" w:cs="Arial"/>
        </w:rPr>
        <w:t xml:space="preserve">Emanuel Hernández Vélez </w:t>
      </w:r>
      <w:r>
        <w:rPr>
          <w:rFonts w:ascii="Arial" w:eastAsia="Arial" w:hAnsi="Arial" w:cs="Arial"/>
        </w:rPr>
        <w:t>del grado 6°1</w:t>
      </w:r>
      <w:r w:rsidR="00B4464D">
        <w:rPr>
          <w:rFonts w:ascii="Arial" w:eastAsia="Arial" w:hAnsi="Arial" w:cs="Arial"/>
        </w:rPr>
        <w:t>… según</w:t>
      </w:r>
      <w:r w:rsidR="00B4464D" w:rsidRPr="00B4464D">
        <w:rPr>
          <w:rFonts w:ascii="Arial" w:eastAsia="Arial" w:hAnsi="Arial" w:cs="Arial"/>
        </w:rPr>
        <w:t xml:space="preserve"> lo propuesto por el Comité Escolar de Convivencia en el acta #2 de julio 25 de 2025, y la negación del cupo para el año 2026 en correspondencia con los dispuesto en el Manual de Convivencia en el artículo 53 numeral</w:t>
      </w:r>
      <w:r w:rsidR="00B46560">
        <w:rPr>
          <w:rFonts w:ascii="Arial" w:eastAsia="Arial" w:hAnsi="Arial" w:cs="Arial"/>
        </w:rPr>
        <w:t>es</w:t>
      </w:r>
      <w:r w:rsidR="00B4464D" w:rsidRPr="00B4464D">
        <w:rPr>
          <w:rFonts w:ascii="Arial" w:eastAsia="Arial" w:hAnsi="Arial" w:cs="Arial"/>
        </w:rPr>
        <w:t xml:space="preserve"> 2, 4, 6 y 8. </w:t>
      </w:r>
    </w:p>
    <w:p w:rsidR="00B4464D" w:rsidRDefault="00B4464D" w:rsidP="00B4464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333333"/>
          <w:shd w:val="clear" w:color="auto" w:fill="FFFFFF"/>
          <w:lang w:val="es-MX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artículo 6° del Acuerdo #11 del Consejo Directivo deja en claro que al estudiante Emanuel Hernández Vélez de grado 6°1 se le </w:t>
      </w:r>
      <w:r w:rsidRPr="00B4464D">
        <w:rPr>
          <w:rFonts w:ascii="Arial" w:hAnsi="Arial" w:cs="Arial"/>
          <w:color w:val="333333"/>
          <w:shd w:val="clear" w:color="auto" w:fill="FFFFFF"/>
          <w:lang w:val="es-MX"/>
        </w:rPr>
        <w:t>respectó y garantizó el debido proceso en todas las instancias institucionales como lo contempla, la ley, el PEI y el manual de convivencia institucional.</w:t>
      </w:r>
    </w:p>
    <w:p w:rsidR="00B46560" w:rsidRPr="00B4464D" w:rsidRDefault="00B46560" w:rsidP="00B4464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333333"/>
          <w:shd w:val="clear" w:color="auto" w:fill="FFFFFF"/>
          <w:lang w:val="es-MX"/>
        </w:rPr>
      </w:pPr>
      <w:r>
        <w:rPr>
          <w:rFonts w:ascii="Arial" w:hAnsi="Arial" w:cs="Arial"/>
          <w:color w:val="333333"/>
          <w:shd w:val="clear" w:color="auto" w:fill="FFFFFF"/>
          <w:lang w:val="es-MX"/>
        </w:rPr>
        <w:t xml:space="preserve">Que el acuerdo #12 de 30 de septiembre de 2025 analizó a la luz del Manual de Convivencia actual la improcedencia del retiro inmediato del estudiante, ya que esta figura no está contemplada dentro del Manual de la institución y solo deja en firme la negación de cupo para el año 2026 según el artículo 53 numerales 2, 4, 6 y 8. </w:t>
      </w:r>
    </w:p>
    <w:p w:rsidR="00B4464D" w:rsidRDefault="00B4464D" w:rsidP="00E06484">
      <w:pPr>
        <w:jc w:val="both"/>
        <w:rPr>
          <w:rFonts w:ascii="Arial" w:eastAsia="Arial" w:hAnsi="Arial" w:cs="Arial"/>
        </w:rPr>
      </w:pPr>
    </w:p>
    <w:p w:rsidR="00E06484" w:rsidRDefault="00E06484" w:rsidP="00E06484">
      <w:pPr>
        <w:jc w:val="both"/>
        <w:rPr>
          <w:rFonts w:ascii="Arial" w:eastAsia="Arial" w:hAnsi="Arial" w:cs="Arial"/>
        </w:rPr>
      </w:pPr>
    </w:p>
    <w:p w:rsidR="00E06484" w:rsidRPr="00D8486E" w:rsidRDefault="00E06484" w:rsidP="00E0648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8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 w:rsidRPr="00D8486E">
        <w:rPr>
          <w:rFonts w:ascii="Arial" w:eastAsia="Arial" w:hAnsi="Arial" w:cs="Arial"/>
          <w:bCs/>
          <w:iCs/>
          <w:color w:val="000000"/>
          <w:lang w:val="es-CO"/>
        </w:rPr>
        <w:t xml:space="preserve">Por lo anteriormente expuesto, el rector </w:t>
      </w: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iCs/>
          <w:color w:val="000000"/>
          <w:lang w:val="es-CO"/>
        </w:rPr>
      </w:pPr>
      <w:r w:rsidRPr="00BB2BCD">
        <w:rPr>
          <w:rFonts w:ascii="Arial" w:eastAsia="Arial" w:hAnsi="Arial" w:cs="Arial"/>
          <w:b/>
          <w:bCs/>
          <w:iCs/>
          <w:color w:val="000000"/>
          <w:lang w:val="es-CO"/>
        </w:rPr>
        <w:t>RESUELVE</w:t>
      </w: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iCs/>
          <w:color w:val="000000"/>
          <w:lang w:val="es-CO"/>
        </w:rPr>
      </w:pP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PRIMERO: </w:t>
      </w:r>
      <w:r w:rsidR="0082081B">
        <w:rPr>
          <w:rFonts w:ascii="Arial" w:eastAsia="Arial" w:hAnsi="Arial" w:cs="Arial"/>
          <w:color w:val="000000"/>
          <w:lang w:val="es-CO"/>
        </w:rPr>
        <w:t xml:space="preserve">Acatar y </w:t>
      </w:r>
      <w:r>
        <w:rPr>
          <w:rFonts w:ascii="Arial" w:eastAsia="Arial" w:hAnsi="Arial" w:cs="Arial"/>
          <w:color w:val="000000"/>
          <w:lang w:val="es-CO"/>
        </w:rPr>
        <w:t xml:space="preserve">dar cumplimiento a la decisión del Consejo directivo </w:t>
      </w:r>
      <w:r w:rsidR="0082081B">
        <w:rPr>
          <w:rFonts w:ascii="Arial" w:eastAsia="Arial" w:hAnsi="Arial" w:cs="Arial"/>
          <w:color w:val="000000"/>
          <w:lang w:val="es-CO"/>
        </w:rPr>
        <w:t>seg</w:t>
      </w:r>
      <w:r w:rsidR="00B46560">
        <w:rPr>
          <w:rFonts w:ascii="Arial" w:eastAsia="Arial" w:hAnsi="Arial" w:cs="Arial"/>
          <w:color w:val="000000"/>
          <w:lang w:val="es-CO"/>
        </w:rPr>
        <w:t>ún los establecido en el acta #10 y el acuerdo #12</w:t>
      </w:r>
      <w:r w:rsidR="0082081B">
        <w:rPr>
          <w:rFonts w:ascii="Arial" w:eastAsia="Arial" w:hAnsi="Arial" w:cs="Arial"/>
          <w:color w:val="000000"/>
          <w:lang w:val="es-CO"/>
        </w:rPr>
        <w:t xml:space="preserve"> de este el máximo órgano de gobierno dentro de la institución educativa. </w:t>
      </w:r>
    </w:p>
    <w:p w:rsidR="00E06484" w:rsidRDefault="0082081B" w:rsidP="008208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SEGUNDO: </w:t>
      </w:r>
      <w:r w:rsidR="00D16140">
        <w:rPr>
          <w:rFonts w:ascii="Arial" w:eastAsia="Arial" w:hAnsi="Arial" w:cs="Arial"/>
          <w:color w:val="000000"/>
          <w:lang w:val="es-CO"/>
        </w:rPr>
        <w:t>Negar el cupo</w:t>
      </w:r>
      <w:bookmarkStart w:id="3" w:name="_GoBack"/>
      <w:bookmarkEnd w:id="3"/>
      <w:r>
        <w:rPr>
          <w:rFonts w:ascii="Arial" w:eastAsia="Arial" w:hAnsi="Arial" w:cs="Arial"/>
          <w:color w:val="000000"/>
          <w:lang w:val="es-CO"/>
        </w:rPr>
        <w:t xml:space="preserve"> al estudiante Emanuel Hernández Vélez de grado 6°1 de la institución educativas Las Nieves por la reiteración en las situaciones de </w:t>
      </w:r>
      <w:r>
        <w:rPr>
          <w:rFonts w:ascii="Arial" w:eastAsia="Arial" w:hAnsi="Arial" w:cs="Arial"/>
          <w:color w:val="000000"/>
          <w:lang w:val="es-CO"/>
        </w:rPr>
        <w:lastRenderedPageBreak/>
        <w:t xml:space="preserve">convivencia y las faltas disciplinarias, así como el incumplimiento del Contrato especial de matrícula y el </w:t>
      </w:r>
      <w:r w:rsidRPr="0082081B">
        <w:rPr>
          <w:rFonts w:ascii="Arial" w:eastAsia="Arial" w:hAnsi="Arial" w:cs="Arial"/>
          <w:color w:val="000000"/>
          <w:lang w:val="es-CO"/>
        </w:rPr>
        <w:t>Acuerdo pedagógico</w:t>
      </w:r>
      <w:r>
        <w:rPr>
          <w:rFonts w:ascii="Arial" w:eastAsia="Arial" w:hAnsi="Arial" w:cs="Arial"/>
          <w:color w:val="000000"/>
          <w:lang w:val="es-CO"/>
        </w:rPr>
        <w:t xml:space="preserve">. </w:t>
      </w:r>
    </w:p>
    <w:p w:rsidR="0095720D" w:rsidRDefault="0095720D" w:rsidP="009572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TERCERO: </w:t>
      </w:r>
      <w:r w:rsidR="009D09C5">
        <w:rPr>
          <w:rFonts w:ascii="Arial" w:eastAsia="Arial" w:hAnsi="Arial" w:cs="Arial"/>
          <w:color w:val="000000"/>
          <w:lang w:val="es-CO"/>
        </w:rPr>
        <w:t xml:space="preserve">Notificar en los próximos 3 días hábiles a los acudientes y/o tutores legales del estudiante Emanuel Hernández Vélez del grado 6°1 sobre la decisión tomada a través de los medios institucionales disponibles.  </w:t>
      </w:r>
    </w:p>
    <w:p w:rsidR="009D09C5" w:rsidRDefault="009D09C5" w:rsidP="009D09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CUARTO: </w:t>
      </w:r>
      <w:r>
        <w:rPr>
          <w:rFonts w:ascii="Arial" w:eastAsia="Arial" w:hAnsi="Arial" w:cs="Arial"/>
          <w:color w:val="000000"/>
          <w:lang w:val="es-CO"/>
        </w:rPr>
        <w:t>Contra esta resolución Rectoral</w:t>
      </w:r>
      <w:r w:rsidRPr="009D09C5">
        <w:rPr>
          <w:rFonts w:ascii="Arial" w:eastAsia="Arial" w:hAnsi="Arial" w:cs="Arial"/>
          <w:color w:val="000000"/>
          <w:lang w:val="es-CO"/>
        </w:rPr>
        <w:t xml:space="preserve"> procede </w:t>
      </w:r>
      <w:r>
        <w:rPr>
          <w:rFonts w:ascii="Arial" w:eastAsia="Arial" w:hAnsi="Arial" w:cs="Arial"/>
          <w:color w:val="000000"/>
          <w:lang w:val="es-CO"/>
        </w:rPr>
        <w:t>el recurso de reposición ante el Consejo Directivo de Las Nieves dentro de los siguientes 5 días hábiles posteriores a su notificación como lo establece el artículo 10 del Manual de Convivencia en su numeral 25 y artículo 11 del Manual de Convivencia</w:t>
      </w:r>
      <w:r w:rsidR="006E0CC5">
        <w:rPr>
          <w:rFonts w:ascii="Arial" w:eastAsia="Arial" w:hAnsi="Arial" w:cs="Arial"/>
          <w:color w:val="000000"/>
          <w:lang w:val="es-CO"/>
        </w:rPr>
        <w:t xml:space="preserve"> en su numeral 5.</w:t>
      </w:r>
    </w:p>
    <w:p w:rsidR="00E853B0" w:rsidRPr="00E853B0" w:rsidRDefault="006E0CC5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QUINTO: </w:t>
      </w:r>
      <w:r w:rsidR="00E853B0" w:rsidRPr="00E853B0">
        <w:rPr>
          <w:rFonts w:ascii="Arial" w:eastAsia="Arial" w:hAnsi="Arial" w:cs="Arial"/>
          <w:color w:val="000000"/>
          <w:lang w:val="es-CO"/>
        </w:rPr>
        <w:t>la presente resolución</w:t>
      </w:r>
      <w:r w:rsidR="00E853B0">
        <w:rPr>
          <w:rFonts w:ascii="Arial" w:eastAsia="Arial" w:hAnsi="Arial" w:cs="Arial"/>
          <w:color w:val="000000"/>
          <w:lang w:val="es-CO"/>
        </w:rPr>
        <w:t xml:space="preserve"> Rectoral</w:t>
      </w:r>
      <w:r w:rsidR="00E853B0" w:rsidRPr="00E853B0">
        <w:rPr>
          <w:rFonts w:ascii="Arial" w:eastAsia="Arial" w:hAnsi="Arial" w:cs="Arial"/>
          <w:color w:val="000000"/>
          <w:lang w:val="es-CO"/>
        </w:rPr>
        <w:t xml:space="preserve"> rige a partir de la fecha y deroga cualquier disposición contraria. 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197DEC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Dada en Medellín a los 04 días del mes de septiembre</w:t>
      </w:r>
      <w:r w:rsidR="00E853B0" w:rsidRPr="00E853B0">
        <w:rPr>
          <w:rFonts w:ascii="Arial" w:eastAsia="Arial" w:hAnsi="Arial" w:cs="Arial"/>
          <w:b/>
          <w:color w:val="000000"/>
          <w:lang w:val="es-CO"/>
        </w:rPr>
        <w:t xml:space="preserve"> de 2025.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Comuníquese, publíquese y cúmplase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________________________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Boris Rafael Piñeres Yanes</w:t>
      </w:r>
    </w:p>
    <w:p w:rsidR="00B4464D" w:rsidRPr="00197DEC" w:rsidRDefault="00197DEC" w:rsidP="00197D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Rector</w:t>
      </w:r>
    </w:p>
    <w:p w:rsidR="00691B04" w:rsidRDefault="00691B04">
      <w:pPr>
        <w:rPr>
          <w:rFonts w:ascii="Arial" w:eastAsia="Arial" w:hAnsi="Arial" w:cs="Arial"/>
          <w:sz w:val="24"/>
          <w:szCs w:val="24"/>
        </w:rPr>
      </w:pPr>
    </w:p>
    <w:sectPr w:rsidR="00691B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3D8" w:rsidRDefault="00D543D8">
      <w:pPr>
        <w:spacing w:after="0" w:line="240" w:lineRule="auto"/>
      </w:pPr>
      <w:r>
        <w:separator/>
      </w:r>
    </w:p>
  </w:endnote>
  <w:endnote w:type="continuationSeparator" w:id="0">
    <w:p w:rsidR="00D543D8" w:rsidRDefault="00D5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4" w:name="_heading=h.gjdgxs" w:colFirst="0" w:colLast="0"/>
    <w:bookmarkEnd w:id="4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1476;top:13725;width:960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3D8" w:rsidRDefault="00D543D8">
      <w:pPr>
        <w:spacing w:after="0" w:line="240" w:lineRule="auto"/>
      </w:pPr>
      <w:r>
        <w:separator/>
      </w:r>
    </w:p>
  </w:footnote>
  <w:footnote w:type="continuationSeparator" w:id="0">
    <w:p w:rsidR="00D543D8" w:rsidRDefault="00D54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045"/>
    <w:multiLevelType w:val="hybridMultilevel"/>
    <w:tmpl w:val="0944EE60"/>
    <w:lvl w:ilvl="0" w:tplc="0C68442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88D559A"/>
    <w:multiLevelType w:val="hybridMultilevel"/>
    <w:tmpl w:val="FE06B950"/>
    <w:lvl w:ilvl="0" w:tplc="E634D7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B4C7A"/>
    <w:multiLevelType w:val="hybridMultilevel"/>
    <w:tmpl w:val="558A1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132314"/>
    <w:rsid w:val="0016664D"/>
    <w:rsid w:val="00197DEC"/>
    <w:rsid w:val="001F7F1D"/>
    <w:rsid w:val="00541937"/>
    <w:rsid w:val="00572A49"/>
    <w:rsid w:val="00673FB6"/>
    <w:rsid w:val="00691B04"/>
    <w:rsid w:val="006E0CC5"/>
    <w:rsid w:val="007461AC"/>
    <w:rsid w:val="0075068B"/>
    <w:rsid w:val="0082081B"/>
    <w:rsid w:val="008D1EA0"/>
    <w:rsid w:val="008F7415"/>
    <w:rsid w:val="0095720D"/>
    <w:rsid w:val="009A0331"/>
    <w:rsid w:val="009D09C5"/>
    <w:rsid w:val="00B4464D"/>
    <w:rsid w:val="00B46560"/>
    <w:rsid w:val="00C34412"/>
    <w:rsid w:val="00CE10EA"/>
    <w:rsid w:val="00CF06AB"/>
    <w:rsid w:val="00D16140"/>
    <w:rsid w:val="00D543D8"/>
    <w:rsid w:val="00DD3770"/>
    <w:rsid w:val="00E06484"/>
    <w:rsid w:val="00E853B0"/>
    <w:rsid w:val="00FC76E3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19E05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8D1EA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72A49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E0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2024-01-26T18:46:00Z</dcterms:created>
  <dcterms:modified xsi:type="dcterms:W3CDTF">2025-10-16T14:17:00Z</dcterms:modified>
</cp:coreProperties>
</file>