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D51" w:rsidRPr="00A45D7C" w:rsidRDefault="00844D51" w:rsidP="00844D51">
      <w:pPr>
        <w:jc w:val="center"/>
        <w:rPr>
          <w:rFonts w:ascii="Arial" w:eastAsia="Arial" w:hAnsi="Arial" w:cs="Arial"/>
          <w:b/>
          <w:sz w:val="21"/>
          <w:szCs w:val="21"/>
          <w:lang w:val="es-419"/>
        </w:rPr>
      </w:pPr>
      <w:r w:rsidRPr="00A45D7C">
        <w:rPr>
          <w:rFonts w:ascii="Arial" w:eastAsia="Arial" w:hAnsi="Arial" w:cs="Arial"/>
          <w:b/>
          <w:sz w:val="21"/>
          <w:szCs w:val="21"/>
          <w:lang w:val="es-MX"/>
        </w:rPr>
        <w:t>RESOLUCIÓN RECTORAL  0</w:t>
      </w:r>
      <w:r w:rsidRPr="00A45D7C">
        <w:rPr>
          <w:rFonts w:ascii="Arial" w:eastAsia="Arial" w:hAnsi="Arial" w:cs="Arial"/>
          <w:b/>
          <w:sz w:val="21"/>
          <w:szCs w:val="21"/>
          <w:lang w:val="es-419"/>
        </w:rPr>
        <w:t>9</w:t>
      </w:r>
    </w:p>
    <w:p w:rsidR="00844D51" w:rsidRPr="00A45D7C" w:rsidRDefault="00253EB4" w:rsidP="00844D51">
      <w:pPr>
        <w:jc w:val="center"/>
        <w:rPr>
          <w:rFonts w:ascii="Arial" w:eastAsia="Arial" w:hAnsi="Arial" w:cs="Arial"/>
          <w:b/>
          <w:sz w:val="21"/>
          <w:szCs w:val="21"/>
          <w:lang w:val="es-MX"/>
        </w:rPr>
      </w:pPr>
      <w:r>
        <w:rPr>
          <w:rFonts w:ascii="Arial" w:eastAsia="Arial" w:hAnsi="Arial" w:cs="Arial"/>
          <w:b/>
          <w:sz w:val="21"/>
          <w:szCs w:val="21"/>
          <w:lang w:val="es-419"/>
        </w:rPr>
        <w:t>Marzo 3</w:t>
      </w:r>
      <w:r w:rsidR="00844D51" w:rsidRPr="00A45D7C">
        <w:rPr>
          <w:rFonts w:ascii="Arial" w:eastAsia="Arial" w:hAnsi="Arial" w:cs="Arial"/>
          <w:b/>
          <w:sz w:val="21"/>
          <w:szCs w:val="21"/>
          <w:lang w:val="es-MX"/>
        </w:rPr>
        <w:t xml:space="preserve"> de 2025</w:t>
      </w:r>
    </w:p>
    <w:p w:rsidR="00844D51" w:rsidRPr="00A45D7C" w:rsidRDefault="00844D51" w:rsidP="00844D51">
      <w:pPr>
        <w:jc w:val="center"/>
        <w:rPr>
          <w:rFonts w:ascii="Arial" w:eastAsia="Arial" w:hAnsi="Arial" w:cs="Arial"/>
          <w:b/>
          <w:sz w:val="21"/>
          <w:szCs w:val="21"/>
          <w:lang w:val="es-MX"/>
        </w:rPr>
      </w:pPr>
    </w:p>
    <w:p w:rsidR="00844D51" w:rsidRPr="00A45D7C" w:rsidRDefault="00844D51" w:rsidP="00844D51">
      <w:pPr>
        <w:jc w:val="center"/>
        <w:rPr>
          <w:rFonts w:ascii="Arial" w:eastAsia="Arial" w:hAnsi="Arial" w:cs="Arial"/>
          <w:b/>
          <w:sz w:val="21"/>
          <w:szCs w:val="21"/>
          <w:lang w:val="es-MX"/>
        </w:rPr>
      </w:pPr>
    </w:p>
    <w:p w:rsidR="00844D51" w:rsidRPr="00A45D7C" w:rsidRDefault="00844D51" w:rsidP="00844D51">
      <w:pPr>
        <w:jc w:val="center"/>
        <w:rPr>
          <w:rFonts w:ascii="Arial" w:hAnsi="Arial" w:cs="Arial"/>
          <w:b/>
          <w:sz w:val="21"/>
          <w:szCs w:val="21"/>
          <w:lang w:val="es-MX"/>
        </w:rPr>
      </w:pPr>
      <w:r w:rsidRPr="00A45D7C">
        <w:rPr>
          <w:rFonts w:ascii="Arial" w:hAnsi="Arial" w:cs="Arial"/>
          <w:b/>
          <w:sz w:val="21"/>
          <w:szCs w:val="21"/>
          <w:lang w:val="es-MX"/>
        </w:rPr>
        <w:t>Por medio del cual se dictan medidas disciplinarias</w:t>
      </w:r>
      <w:r w:rsidR="00DF2B80" w:rsidRPr="00A45D7C">
        <w:rPr>
          <w:rFonts w:ascii="Arial" w:hAnsi="Arial" w:cs="Arial"/>
          <w:b/>
          <w:sz w:val="21"/>
          <w:szCs w:val="21"/>
          <w:lang w:val="es-MX"/>
        </w:rPr>
        <w:t xml:space="preserve"> y otras disposiciones</w:t>
      </w:r>
      <w:r w:rsidRPr="00A45D7C">
        <w:rPr>
          <w:rFonts w:ascii="Arial" w:hAnsi="Arial" w:cs="Arial"/>
          <w:b/>
          <w:sz w:val="21"/>
          <w:szCs w:val="21"/>
          <w:lang w:val="es-MX"/>
        </w:rPr>
        <w:t xml:space="preserve"> </w:t>
      </w:r>
      <w:r w:rsidR="00DF2B80" w:rsidRPr="00A45D7C">
        <w:rPr>
          <w:rFonts w:ascii="Arial" w:hAnsi="Arial" w:cs="Arial"/>
          <w:b/>
          <w:sz w:val="21"/>
          <w:szCs w:val="21"/>
          <w:lang w:val="es-MX"/>
        </w:rPr>
        <w:t xml:space="preserve">a la estudiante Emily Ramírez Alvernia de grado 11°B quien postuló su nombre a la candidatura de la personería estudiantil para el año 2025.  </w:t>
      </w:r>
    </w:p>
    <w:p w:rsidR="00DF2B80" w:rsidRPr="00A45D7C" w:rsidRDefault="00DF2B80" w:rsidP="00844D51">
      <w:pPr>
        <w:jc w:val="center"/>
        <w:rPr>
          <w:rFonts w:ascii="Arial" w:hAnsi="Arial" w:cs="Arial"/>
          <w:b/>
          <w:sz w:val="21"/>
          <w:szCs w:val="21"/>
          <w:lang w:val="es-MX"/>
        </w:rPr>
      </w:pPr>
    </w:p>
    <w:p w:rsidR="009C6EA5" w:rsidRPr="00A45D7C" w:rsidRDefault="009C6EA5" w:rsidP="009C6EA5">
      <w:pPr>
        <w:autoSpaceDE w:val="0"/>
        <w:autoSpaceDN w:val="0"/>
        <w:adjustRightInd w:val="0"/>
        <w:spacing w:line="360" w:lineRule="auto"/>
        <w:jc w:val="both"/>
        <w:rPr>
          <w:rFonts w:ascii="Arial" w:hAnsi="Arial" w:cs="Arial"/>
          <w:color w:val="000000"/>
          <w:sz w:val="21"/>
          <w:szCs w:val="21"/>
        </w:rPr>
      </w:pPr>
      <w:r w:rsidRPr="00A45D7C">
        <w:rPr>
          <w:rFonts w:ascii="Arial" w:hAnsi="Arial" w:cs="Arial"/>
          <w:color w:val="000000"/>
          <w:sz w:val="21"/>
          <w:szCs w:val="21"/>
        </w:rPr>
        <w:t>El Rector de la</w:t>
      </w:r>
      <w:r w:rsidRPr="00A45D7C">
        <w:rPr>
          <w:rFonts w:ascii="Arial" w:hAnsi="Arial" w:cs="Arial"/>
          <w:sz w:val="21"/>
          <w:szCs w:val="21"/>
        </w:rPr>
        <w:t xml:space="preserve"> Educativa Las Nieves</w:t>
      </w:r>
      <w:r w:rsidRPr="00A45D7C">
        <w:rPr>
          <w:rFonts w:ascii="Arial" w:hAnsi="Arial" w:cs="Arial"/>
          <w:color w:val="000000"/>
          <w:sz w:val="21"/>
          <w:szCs w:val="21"/>
        </w:rPr>
        <w:t>, en uso de las facultades legales, especialmente las conferidas por la Ley General de Educación 115 de 1994, el Decreto Reglamentario 1860 de 1994; la Ley 715 de 2001, el decreto 1850 de 2002, el Decreto Nacional 1075 de 2015, el Proyecto Educativo Institucional, el Decreto 1290 de 2009 y,</w:t>
      </w:r>
    </w:p>
    <w:p w:rsidR="009C6EA5" w:rsidRPr="00A45D7C" w:rsidRDefault="009C6EA5" w:rsidP="009C6EA5">
      <w:pPr>
        <w:autoSpaceDE w:val="0"/>
        <w:autoSpaceDN w:val="0"/>
        <w:adjustRightInd w:val="0"/>
        <w:spacing w:line="360" w:lineRule="auto"/>
        <w:jc w:val="both"/>
        <w:rPr>
          <w:rFonts w:ascii="Arial" w:hAnsi="Arial" w:cs="Arial"/>
          <w:color w:val="000000"/>
          <w:sz w:val="21"/>
          <w:szCs w:val="21"/>
        </w:rPr>
      </w:pPr>
    </w:p>
    <w:p w:rsidR="009C6EA5" w:rsidRPr="00A45D7C" w:rsidRDefault="009C6EA5" w:rsidP="009C6EA5">
      <w:pPr>
        <w:autoSpaceDE w:val="0"/>
        <w:autoSpaceDN w:val="0"/>
        <w:adjustRightInd w:val="0"/>
        <w:spacing w:line="360" w:lineRule="auto"/>
        <w:jc w:val="center"/>
        <w:rPr>
          <w:rFonts w:ascii="Arial" w:hAnsi="Arial" w:cs="Arial"/>
          <w:b/>
          <w:bCs/>
          <w:color w:val="000000"/>
          <w:sz w:val="21"/>
          <w:szCs w:val="21"/>
        </w:rPr>
      </w:pPr>
      <w:r w:rsidRPr="00A45D7C">
        <w:rPr>
          <w:rFonts w:ascii="Arial" w:hAnsi="Arial" w:cs="Arial"/>
          <w:b/>
          <w:bCs/>
          <w:color w:val="000000"/>
          <w:sz w:val="21"/>
          <w:szCs w:val="21"/>
        </w:rPr>
        <w:t>CONSIDERANDO</w:t>
      </w:r>
    </w:p>
    <w:p w:rsidR="00DF2B80" w:rsidRPr="00A45D7C" w:rsidRDefault="00DF2B80" w:rsidP="00844D51">
      <w:pPr>
        <w:jc w:val="center"/>
        <w:rPr>
          <w:rFonts w:ascii="Arial" w:eastAsia="Arial" w:hAnsi="Arial" w:cs="Arial"/>
          <w:b/>
          <w:sz w:val="21"/>
          <w:szCs w:val="21"/>
          <w:lang w:val="es-MX"/>
        </w:rPr>
      </w:pPr>
    </w:p>
    <w:p w:rsidR="00A76A76" w:rsidRPr="00A45D7C" w:rsidRDefault="00E35EC5" w:rsidP="00A76A76">
      <w:pPr>
        <w:pStyle w:val="Prrafodelista"/>
        <w:numPr>
          <w:ilvl w:val="0"/>
          <w:numId w:val="1"/>
        </w:numPr>
        <w:jc w:val="both"/>
        <w:rPr>
          <w:rFonts w:ascii="Arial" w:eastAsia="Arial" w:hAnsi="Arial" w:cs="Arial"/>
          <w:sz w:val="21"/>
          <w:szCs w:val="21"/>
          <w:lang w:val="es-MX"/>
        </w:rPr>
      </w:pPr>
      <w:r w:rsidRPr="00A45D7C">
        <w:rPr>
          <w:rFonts w:ascii="Arial" w:eastAsia="Arial" w:hAnsi="Arial" w:cs="Arial"/>
          <w:sz w:val="21"/>
          <w:szCs w:val="21"/>
          <w:lang w:val="es-MX"/>
        </w:rPr>
        <w:t xml:space="preserve">Que el </w:t>
      </w:r>
      <w:r w:rsidRPr="00A45D7C">
        <w:rPr>
          <w:rFonts w:ascii="Arial" w:eastAsia="Arial" w:hAnsi="Arial" w:cs="Arial"/>
          <w:sz w:val="21"/>
          <w:szCs w:val="21"/>
        </w:rPr>
        <w:t>artículo 87 de la Ley 115 de febrero 8 de 1994 establece que Los establecimientos educativos tendrán un reglamento o manual de convivencia, en el cual se definan los derechos y obligaciones, de los estudiantes.</w:t>
      </w:r>
    </w:p>
    <w:p w:rsidR="00A76A76" w:rsidRPr="00A45D7C" w:rsidRDefault="00CC0346" w:rsidP="00A76A76">
      <w:pPr>
        <w:pStyle w:val="Prrafodelista"/>
        <w:numPr>
          <w:ilvl w:val="0"/>
          <w:numId w:val="1"/>
        </w:numPr>
        <w:jc w:val="both"/>
        <w:rPr>
          <w:rFonts w:ascii="Arial" w:eastAsia="Arial" w:hAnsi="Arial" w:cs="Arial"/>
          <w:sz w:val="21"/>
          <w:szCs w:val="21"/>
          <w:lang w:val="es-MX"/>
        </w:rPr>
      </w:pPr>
      <w:r w:rsidRPr="00A45D7C">
        <w:rPr>
          <w:rFonts w:ascii="Arial" w:eastAsia="Arial" w:hAnsi="Arial" w:cs="Arial"/>
          <w:sz w:val="21"/>
          <w:szCs w:val="21"/>
          <w:lang w:val="es-MX"/>
        </w:rPr>
        <w:t xml:space="preserve">Que el artículo 34 del Manual de Convivencia </w:t>
      </w:r>
      <w:r w:rsidR="0017474D" w:rsidRPr="00A45D7C">
        <w:rPr>
          <w:rFonts w:ascii="Arial" w:eastAsia="Arial" w:hAnsi="Arial" w:cs="Arial"/>
          <w:sz w:val="21"/>
          <w:szCs w:val="21"/>
          <w:lang w:val="es-MX"/>
        </w:rPr>
        <w:t>de la Institución Educativa Las Nieves define el debido proceso teniendo en cuenta la Con</w:t>
      </w:r>
      <w:r w:rsidR="00A76A76" w:rsidRPr="00A45D7C">
        <w:rPr>
          <w:rFonts w:ascii="Arial" w:eastAsia="Arial" w:hAnsi="Arial" w:cs="Arial"/>
          <w:sz w:val="21"/>
          <w:szCs w:val="21"/>
          <w:lang w:val="es-MX"/>
        </w:rPr>
        <w:t xml:space="preserve">stitución Política de Colombia. </w:t>
      </w:r>
    </w:p>
    <w:p w:rsidR="0017474D" w:rsidRPr="00A45D7C" w:rsidRDefault="006A2E7E" w:rsidP="009C6EA5">
      <w:pPr>
        <w:pStyle w:val="Prrafodelista"/>
        <w:numPr>
          <w:ilvl w:val="0"/>
          <w:numId w:val="1"/>
        </w:numPr>
        <w:jc w:val="both"/>
        <w:rPr>
          <w:rFonts w:ascii="Arial" w:eastAsia="Arial" w:hAnsi="Arial" w:cs="Arial"/>
          <w:sz w:val="21"/>
          <w:szCs w:val="21"/>
          <w:lang w:val="es-MX"/>
        </w:rPr>
      </w:pPr>
      <w:r w:rsidRPr="00A45D7C">
        <w:rPr>
          <w:rFonts w:ascii="Arial" w:eastAsia="Arial" w:hAnsi="Arial" w:cs="Arial"/>
          <w:sz w:val="21"/>
          <w:szCs w:val="21"/>
          <w:lang w:val="es-MX"/>
        </w:rPr>
        <w:t xml:space="preserve">Que el </w:t>
      </w:r>
      <w:r w:rsidRPr="00A45D7C">
        <w:rPr>
          <w:rFonts w:ascii="Arial" w:eastAsia="Arial" w:hAnsi="Arial" w:cs="Arial"/>
          <w:sz w:val="21"/>
          <w:szCs w:val="21"/>
        </w:rPr>
        <w:t>artículo 29 de la Constitución Política de Colombia El debido proceso se aplicará a toda clase de actuaciones judiciales y administrativas. Nadie podrá ser juzgado sino conforme a leyes preexistentes al acto que se le imputa, ante juez o tribunal competente y con observancia de la plenitud de las formas propias de cada juicio.</w:t>
      </w:r>
    </w:p>
    <w:p w:rsidR="008A3353" w:rsidRPr="00A45D7C" w:rsidRDefault="00D66051" w:rsidP="009C6EA5">
      <w:pPr>
        <w:pStyle w:val="Prrafodelista"/>
        <w:numPr>
          <w:ilvl w:val="0"/>
          <w:numId w:val="1"/>
        </w:numPr>
        <w:jc w:val="both"/>
        <w:rPr>
          <w:rFonts w:ascii="Arial" w:eastAsia="Arial" w:hAnsi="Arial" w:cs="Arial"/>
          <w:sz w:val="21"/>
          <w:szCs w:val="21"/>
          <w:lang w:val="es-MX"/>
        </w:rPr>
      </w:pPr>
      <w:r w:rsidRPr="00A45D7C">
        <w:rPr>
          <w:rFonts w:ascii="Arial" w:eastAsia="Arial" w:hAnsi="Arial" w:cs="Arial"/>
          <w:sz w:val="21"/>
          <w:szCs w:val="21"/>
        </w:rPr>
        <w:t xml:space="preserve">Que el artículo 96 de la Ley 115 de 1994 establece, al regular la permanencia del alumno en el establecimiento educativo, que el reglamento interno de la institución educativa establecerá las condiciones de permanencia del alumno en el plantel y el procedimiento en caso de exclusión. </w:t>
      </w:r>
    </w:p>
    <w:p w:rsidR="009C6EA5" w:rsidRPr="00A45D7C" w:rsidRDefault="00E86714" w:rsidP="00E86714">
      <w:pPr>
        <w:pStyle w:val="Prrafodelista"/>
        <w:numPr>
          <w:ilvl w:val="0"/>
          <w:numId w:val="1"/>
        </w:numPr>
        <w:jc w:val="both"/>
        <w:rPr>
          <w:rFonts w:ascii="Arial" w:eastAsia="Arial" w:hAnsi="Arial" w:cs="Arial"/>
          <w:sz w:val="21"/>
          <w:szCs w:val="21"/>
          <w:lang w:val="es-MX"/>
        </w:rPr>
      </w:pPr>
      <w:r w:rsidRPr="00A45D7C">
        <w:rPr>
          <w:rFonts w:ascii="Arial" w:eastAsia="Arial" w:hAnsi="Arial" w:cs="Arial"/>
          <w:sz w:val="21"/>
          <w:szCs w:val="21"/>
        </w:rPr>
        <w:t>Que la Institución educativa incorpora</w:t>
      </w:r>
      <w:r w:rsidR="008B57CA" w:rsidRPr="00A45D7C">
        <w:rPr>
          <w:rFonts w:ascii="Arial" w:eastAsia="Arial" w:hAnsi="Arial" w:cs="Arial"/>
          <w:sz w:val="21"/>
          <w:szCs w:val="21"/>
        </w:rPr>
        <w:t xml:space="preserve"> en su Manual de Convivencia Escolar Ley de Infancia y Adolescencia 1098, Decreto 1860 de 1994 Art. 17, Ley 1620 de 2013 y Leyes desde la educación inclusiva como, Ley 1346 de 2009, Ley Estatutaria 1618 de 2013 y Decreto 1421 de 2017 entre otras normas legales vigentes, que garanticen los derechos de loes estudiantes. </w:t>
      </w:r>
    </w:p>
    <w:p w:rsidR="008B57CA" w:rsidRPr="00A45D7C" w:rsidRDefault="00C74CE9" w:rsidP="00E86714">
      <w:pPr>
        <w:pStyle w:val="Prrafodelista"/>
        <w:numPr>
          <w:ilvl w:val="0"/>
          <w:numId w:val="1"/>
        </w:numPr>
        <w:jc w:val="both"/>
        <w:rPr>
          <w:rFonts w:ascii="Arial" w:eastAsia="Arial" w:hAnsi="Arial" w:cs="Arial"/>
          <w:sz w:val="21"/>
          <w:szCs w:val="21"/>
          <w:lang w:val="es-MX"/>
        </w:rPr>
      </w:pPr>
      <w:r w:rsidRPr="00A45D7C">
        <w:rPr>
          <w:rFonts w:ascii="Arial" w:eastAsia="Arial" w:hAnsi="Arial" w:cs="Arial"/>
          <w:sz w:val="21"/>
          <w:szCs w:val="21"/>
        </w:rPr>
        <w:t xml:space="preserve">Que La Corte Constitucional en la Sentencia T.024 de 25 de enero de 1996 también lo ratifica: “Determinado el contenido esencial de derecho a la educación como derecho fundamental, debe así mismo afirmarse que en cuanto su carácter implica una doble </w:t>
      </w:r>
      <w:r w:rsidRPr="00A45D7C">
        <w:rPr>
          <w:rFonts w:ascii="Arial" w:eastAsia="Arial" w:hAnsi="Arial" w:cs="Arial"/>
          <w:sz w:val="21"/>
          <w:szCs w:val="21"/>
        </w:rPr>
        <w:lastRenderedPageBreak/>
        <w:t>condición derecho-deber, un incumplimiento, debe dar lugar a una sanción, pero enmarcada dentro de límites razonables. Esa sanción debe sujetarse al reglamento interno de la institución, es decir hay que examinar si se viola o no el debido proceso”</w:t>
      </w:r>
    </w:p>
    <w:p w:rsidR="00EB5514" w:rsidRPr="00A45D7C" w:rsidRDefault="00373538" w:rsidP="00373538">
      <w:pPr>
        <w:pStyle w:val="Prrafodelista"/>
        <w:numPr>
          <w:ilvl w:val="0"/>
          <w:numId w:val="1"/>
        </w:numPr>
        <w:jc w:val="both"/>
        <w:rPr>
          <w:rFonts w:ascii="Arial" w:eastAsia="Arial" w:hAnsi="Arial" w:cs="Arial"/>
          <w:sz w:val="21"/>
          <w:szCs w:val="21"/>
          <w:lang w:val="es-MX"/>
        </w:rPr>
      </w:pPr>
      <w:r w:rsidRPr="00A45D7C">
        <w:rPr>
          <w:rFonts w:ascii="Arial" w:eastAsia="Arial" w:hAnsi="Arial" w:cs="Arial"/>
          <w:sz w:val="21"/>
          <w:szCs w:val="21"/>
          <w:lang w:val="es-MX"/>
        </w:rPr>
        <w:t xml:space="preserve">Que </w:t>
      </w:r>
      <w:r w:rsidRPr="00A45D7C">
        <w:rPr>
          <w:rFonts w:ascii="Arial" w:eastAsia="Arial" w:hAnsi="Arial" w:cs="Arial"/>
          <w:sz w:val="21"/>
          <w:szCs w:val="21"/>
        </w:rPr>
        <w:t>la Sentencia T-772 de junio 22 de 2000: “El incumplimiento de los logros, la reiterada indisciplina, y la tipificación de la situación, son factores que legítimamente pueden implicar la pérdida de un cupo en una institución educativa o la imposición de sanciones.”</w:t>
      </w:r>
    </w:p>
    <w:p w:rsidR="00691B04" w:rsidRPr="00A45D7C" w:rsidRDefault="007F7BEC" w:rsidP="007F7BEC">
      <w:pPr>
        <w:pStyle w:val="Prrafodelista"/>
        <w:numPr>
          <w:ilvl w:val="0"/>
          <w:numId w:val="1"/>
        </w:numPr>
        <w:jc w:val="both"/>
        <w:rPr>
          <w:rFonts w:ascii="Arial" w:eastAsia="Arial" w:hAnsi="Arial" w:cs="Arial"/>
          <w:sz w:val="21"/>
          <w:szCs w:val="21"/>
          <w:lang w:val="es-MX"/>
        </w:rPr>
      </w:pPr>
      <w:r w:rsidRPr="00A45D7C">
        <w:rPr>
          <w:rFonts w:ascii="Arial" w:eastAsia="Arial" w:hAnsi="Arial" w:cs="Arial"/>
          <w:sz w:val="21"/>
          <w:szCs w:val="21"/>
        </w:rPr>
        <w:t>Que el artículo 5 del Manual de Convivencia Escolar Determina los lineamientos a seguir para la elección de representantes al gobierno escolar y mecanismos de participación.</w:t>
      </w:r>
    </w:p>
    <w:p w:rsidR="00652403" w:rsidRPr="00A45D7C" w:rsidRDefault="00DC5DE6" w:rsidP="007F7BEC">
      <w:pPr>
        <w:pStyle w:val="Prrafodelista"/>
        <w:numPr>
          <w:ilvl w:val="0"/>
          <w:numId w:val="1"/>
        </w:numPr>
        <w:jc w:val="both"/>
        <w:rPr>
          <w:rFonts w:ascii="Arial" w:eastAsia="Arial" w:hAnsi="Arial" w:cs="Arial"/>
          <w:sz w:val="21"/>
          <w:szCs w:val="21"/>
          <w:lang w:val="es-MX"/>
        </w:rPr>
      </w:pPr>
      <w:r w:rsidRPr="00A45D7C">
        <w:rPr>
          <w:rFonts w:ascii="Arial" w:eastAsia="Arial" w:hAnsi="Arial" w:cs="Arial"/>
          <w:sz w:val="21"/>
          <w:szCs w:val="21"/>
          <w:lang w:val="es-MX"/>
        </w:rPr>
        <w:t>Que el comité de Democracia Escolar</w:t>
      </w:r>
      <w:r w:rsidR="00652403" w:rsidRPr="00A45D7C">
        <w:rPr>
          <w:rFonts w:ascii="Arial" w:eastAsia="Arial" w:hAnsi="Arial" w:cs="Arial"/>
          <w:sz w:val="21"/>
          <w:szCs w:val="21"/>
          <w:lang w:val="es-MX"/>
        </w:rPr>
        <w:t xml:space="preserve"> hizo énfasis en las irregularidades evidenciadas en la campaña de la candidata Emily Ramírez Alvernia del grado 11°B. </w:t>
      </w:r>
    </w:p>
    <w:p w:rsidR="00652403" w:rsidRPr="00A45D7C" w:rsidRDefault="00652403" w:rsidP="007F7BEC">
      <w:pPr>
        <w:pStyle w:val="Prrafodelista"/>
        <w:numPr>
          <w:ilvl w:val="0"/>
          <w:numId w:val="1"/>
        </w:numPr>
        <w:jc w:val="both"/>
        <w:rPr>
          <w:rFonts w:ascii="Arial" w:eastAsia="Arial" w:hAnsi="Arial" w:cs="Arial"/>
          <w:sz w:val="21"/>
          <w:szCs w:val="21"/>
          <w:lang w:val="es-MX"/>
        </w:rPr>
      </w:pPr>
      <w:r w:rsidRPr="00A45D7C">
        <w:rPr>
          <w:rFonts w:ascii="Arial" w:eastAsia="Arial" w:hAnsi="Arial" w:cs="Arial"/>
          <w:sz w:val="21"/>
          <w:szCs w:val="21"/>
          <w:lang w:val="es-MX"/>
        </w:rPr>
        <w:t xml:space="preserve"> Que la candidata Emily Ramírez conocía de antemano el reglamento de campaña e incurrió en: </w:t>
      </w:r>
    </w:p>
    <w:p w:rsidR="00DC5DE6" w:rsidRPr="00A45D7C" w:rsidRDefault="00EE46D4" w:rsidP="00652403">
      <w:pPr>
        <w:pStyle w:val="Prrafodelista"/>
        <w:numPr>
          <w:ilvl w:val="0"/>
          <w:numId w:val="2"/>
        </w:numPr>
        <w:jc w:val="both"/>
        <w:rPr>
          <w:rFonts w:ascii="Arial" w:eastAsia="Arial" w:hAnsi="Arial" w:cs="Arial"/>
          <w:sz w:val="21"/>
          <w:szCs w:val="21"/>
          <w:lang w:val="es-MX"/>
        </w:rPr>
      </w:pPr>
      <w:r w:rsidRPr="00A45D7C">
        <w:rPr>
          <w:rFonts w:ascii="Arial" w:eastAsia="Arial" w:hAnsi="Arial" w:cs="Arial"/>
          <w:sz w:val="21"/>
          <w:szCs w:val="21"/>
          <w:lang w:val="es-MX"/>
        </w:rPr>
        <w:t xml:space="preserve">Numeral 1: la candidata </w:t>
      </w:r>
      <w:r w:rsidR="00A371B3" w:rsidRPr="00A45D7C">
        <w:rPr>
          <w:rFonts w:ascii="Arial" w:eastAsia="Arial" w:hAnsi="Arial" w:cs="Arial"/>
          <w:sz w:val="21"/>
          <w:szCs w:val="21"/>
          <w:lang w:val="es-MX"/>
        </w:rPr>
        <w:t xml:space="preserve">y su equipo de campaña prestaron su distintivo a estudiantes de grado sexto y en primaria 3°A, lo cual se entiende como un incentivo y falta a reglamento. </w:t>
      </w:r>
    </w:p>
    <w:p w:rsidR="00A371B3" w:rsidRPr="00A45D7C" w:rsidRDefault="00A371B3" w:rsidP="00652403">
      <w:pPr>
        <w:pStyle w:val="Prrafodelista"/>
        <w:numPr>
          <w:ilvl w:val="0"/>
          <w:numId w:val="2"/>
        </w:numPr>
        <w:jc w:val="both"/>
        <w:rPr>
          <w:rFonts w:ascii="Arial" w:eastAsia="Arial" w:hAnsi="Arial" w:cs="Arial"/>
          <w:sz w:val="21"/>
          <w:szCs w:val="21"/>
          <w:lang w:val="es-MX"/>
        </w:rPr>
      </w:pPr>
      <w:r w:rsidRPr="00A45D7C">
        <w:rPr>
          <w:rFonts w:ascii="Arial" w:eastAsia="Arial" w:hAnsi="Arial" w:cs="Arial"/>
          <w:sz w:val="21"/>
          <w:szCs w:val="21"/>
          <w:lang w:val="es-MX"/>
        </w:rPr>
        <w:t xml:space="preserve">Numeral </w:t>
      </w:r>
      <w:r w:rsidR="007F6F67" w:rsidRPr="00A45D7C">
        <w:rPr>
          <w:rFonts w:ascii="Arial" w:eastAsia="Arial" w:hAnsi="Arial" w:cs="Arial"/>
          <w:sz w:val="21"/>
          <w:szCs w:val="21"/>
          <w:lang w:val="es-MX"/>
        </w:rPr>
        <w:t xml:space="preserve">4: la candidata uso videos con imágenes de los niños </w:t>
      </w:r>
      <w:r w:rsidR="00BE0AAC" w:rsidRPr="00A45D7C">
        <w:rPr>
          <w:rFonts w:ascii="Arial" w:eastAsia="Arial" w:hAnsi="Arial" w:cs="Arial"/>
          <w:sz w:val="21"/>
          <w:szCs w:val="21"/>
          <w:lang w:val="es-MX"/>
        </w:rPr>
        <w:t xml:space="preserve">sin previa autorización de sus acudientes, lo cual ya se había explicado en rectoría, y vulnera el derecho de protección de imagen. </w:t>
      </w:r>
    </w:p>
    <w:p w:rsidR="00BE0AAC" w:rsidRPr="00A45D7C" w:rsidRDefault="00BE0AAC" w:rsidP="00652403">
      <w:pPr>
        <w:pStyle w:val="Prrafodelista"/>
        <w:numPr>
          <w:ilvl w:val="0"/>
          <w:numId w:val="2"/>
        </w:numPr>
        <w:jc w:val="both"/>
        <w:rPr>
          <w:rFonts w:ascii="Arial" w:eastAsia="Arial" w:hAnsi="Arial" w:cs="Arial"/>
          <w:sz w:val="21"/>
          <w:szCs w:val="21"/>
          <w:lang w:val="es-MX"/>
        </w:rPr>
      </w:pPr>
      <w:r w:rsidRPr="00A45D7C">
        <w:rPr>
          <w:rFonts w:ascii="Arial" w:eastAsia="Arial" w:hAnsi="Arial" w:cs="Arial"/>
          <w:sz w:val="21"/>
          <w:szCs w:val="21"/>
          <w:lang w:val="es-MX"/>
        </w:rPr>
        <w:t xml:space="preserve">Numeral 5: en video grabado en 3°A en presencia de </w:t>
      </w:r>
      <w:r w:rsidRPr="00A45D7C">
        <w:rPr>
          <w:rFonts w:ascii="Arial" w:eastAsia="Arial" w:hAnsi="Arial" w:cs="Arial"/>
          <w:sz w:val="21"/>
          <w:szCs w:val="21"/>
        </w:rPr>
        <w:t>de la docente Ana Noriega, mencionaron en el vídeo “voten por el 3”. Por tanto, la docente hizo énfasis en ello, a lo cual, respondió que estaba autorizada por el rector de publicarlo cuando ganara. Sin embargo, este numeral es claro cuando dice evitar populismo.</w:t>
      </w:r>
    </w:p>
    <w:p w:rsidR="00BE0AAC" w:rsidRPr="00A45D7C" w:rsidRDefault="00BE0AAC" w:rsidP="00652403">
      <w:pPr>
        <w:pStyle w:val="Prrafodelista"/>
        <w:numPr>
          <w:ilvl w:val="0"/>
          <w:numId w:val="2"/>
        </w:numPr>
        <w:jc w:val="both"/>
        <w:rPr>
          <w:rFonts w:ascii="Arial" w:eastAsia="Arial" w:hAnsi="Arial" w:cs="Arial"/>
          <w:sz w:val="21"/>
          <w:szCs w:val="21"/>
          <w:lang w:val="es-MX"/>
        </w:rPr>
      </w:pPr>
      <w:r w:rsidRPr="00A45D7C">
        <w:rPr>
          <w:rFonts w:ascii="Arial" w:eastAsia="Arial" w:hAnsi="Arial" w:cs="Arial"/>
          <w:sz w:val="21"/>
          <w:szCs w:val="21"/>
        </w:rPr>
        <w:t>Numeral 7: Por todo lo anterior incumple el conducto regular.</w:t>
      </w:r>
    </w:p>
    <w:p w:rsidR="00BE0AAC" w:rsidRPr="00A45D7C" w:rsidRDefault="00BE0AAC" w:rsidP="00BE0AAC">
      <w:pPr>
        <w:pStyle w:val="Prrafodelista"/>
        <w:numPr>
          <w:ilvl w:val="0"/>
          <w:numId w:val="1"/>
        </w:numPr>
        <w:jc w:val="both"/>
        <w:rPr>
          <w:rFonts w:ascii="Arial" w:eastAsia="Arial" w:hAnsi="Arial" w:cs="Arial"/>
          <w:sz w:val="21"/>
          <w:szCs w:val="21"/>
          <w:lang w:val="es-MX"/>
        </w:rPr>
      </w:pPr>
      <w:r w:rsidRPr="00A45D7C">
        <w:rPr>
          <w:rFonts w:ascii="Arial" w:eastAsia="Arial" w:hAnsi="Arial" w:cs="Arial"/>
          <w:sz w:val="21"/>
          <w:szCs w:val="21"/>
          <w:lang w:val="es-MX"/>
        </w:rPr>
        <w:t>Además, al incumplimiento del reglamento, ha manifestado conductas disruptivas que afectan la convivencia escolar. Ejemplo de ello, fue cuando imprimió una caricatura que entrego al grupo 11-B manifestando que era para decorar el salón, y luego en la jornada de la tarde solicitó el ingreso al aula 12 en compañía de otros estudiantes donde pegaron la misma caricatura en diferentes modos, entre ellos fumando y tomando licor. De este hecho la directora de grupo no tenía conocimiento.</w:t>
      </w:r>
    </w:p>
    <w:p w:rsidR="00BE0AAC" w:rsidRPr="00A45D7C" w:rsidRDefault="00BE0AAC" w:rsidP="00BE0AAC">
      <w:pPr>
        <w:pStyle w:val="Prrafodelista"/>
        <w:numPr>
          <w:ilvl w:val="0"/>
          <w:numId w:val="1"/>
        </w:numPr>
        <w:jc w:val="both"/>
        <w:rPr>
          <w:rFonts w:ascii="Arial" w:eastAsia="Arial" w:hAnsi="Arial" w:cs="Arial"/>
          <w:sz w:val="21"/>
          <w:szCs w:val="21"/>
          <w:lang w:val="es-MX"/>
        </w:rPr>
      </w:pPr>
      <w:r w:rsidRPr="00A45D7C">
        <w:rPr>
          <w:rFonts w:ascii="Arial" w:eastAsia="Arial" w:hAnsi="Arial" w:cs="Arial"/>
          <w:sz w:val="21"/>
          <w:szCs w:val="21"/>
          <w:lang w:val="es-MX"/>
        </w:rPr>
        <w:t>También, desde el comité por parte del docente Camilo Zambrano, se ha solicitado material para la elaboración de los tarjetones a cada candidato (lema) y ha incumplido con el envío de este, afectando el proceso que se lleva a cabo.</w:t>
      </w:r>
    </w:p>
    <w:p w:rsidR="00BE0AAC" w:rsidRPr="00A45D7C" w:rsidRDefault="00BE0AAC" w:rsidP="00BE0AAC">
      <w:pPr>
        <w:jc w:val="both"/>
        <w:rPr>
          <w:rFonts w:ascii="Arial" w:eastAsia="Arial" w:hAnsi="Arial" w:cs="Arial"/>
          <w:sz w:val="21"/>
          <w:szCs w:val="21"/>
          <w:lang w:val="es-MX"/>
        </w:rPr>
      </w:pPr>
    </w:p>
    <w:p w:rsidR="00A45D7C" w:rsidRDefault="00A45D7C" w:rsidP="00BE0AAC">
      <w:pPr>
        <w:jc w:val="both"/>
        <w:rPr>
          <w:rFonts w:ascii="Arial" w:eastAsia="Arial" w:hAnsi="Arial" w:cs="Arial"/>
          <w:bCs/>
          <w:sz w:val="21"/>
          <w:szCs w:val="21"/>
          <w:lang w:val="es-MX"/>
        </w:rPr>
      </w:pPr>
    </w:p>
    <w:p w:rsidR="00A45D7C" w:rsidRDefault="00A45D7C" w:rsidP="00BE0AAC">
      <w:pPr>
        <w:jc w:val="both"/>
        <w:rPr>
          <w:rFonts w:ascii="Arial" w:eastAsia="Arial" w:hAnsi="Arial" w:cs="Arial"/>
          <w:bCs/>
          <w:sz w:val="21"/>
          <w:szCs w:val="21"/>
          <w:lang w:val="es-MX"/>
        </w:rPr>
      </w:pPr>
    </w:p>
    <w:p w:rsidR="00A45D7C" w:rsidRDefault="00A45D7C" w:rsidP="00BE0AAC">
      <w:pPr>
        <w:jc w:val="both"/>
        <w:rPr>
          <w:rFonts w:ascii="Arial" w:eastAsia="Arial" w:hAnsi="Arial" w:cs="Arial"/>
          <w:bCs/>
          <w:sz w:val="21"/>
          <w:szCs w:val="21"/>
          <w:lang w:val="es-MX"/>
        </w:rPr>
      </w:pPr>
    </w:p>
    <w:p w:rsidR="00A45D7C" w:rsidRDefault="00A45D7C" w:rsidP="00BE0AAC">
      <w:pPr>
        <w:jc w:val="both"/>
        <w:rPr>
          <w:rFonts w:ascii="Arial" w:eastAsia="Arial" w:hAnsi="Arial" w:cs="Arial"/>
          <w:bCs/>
          <w:sz w:val="21"/>
          <w:szCs w:val="21"/>
          <w:lang w:val="es-MX"/>
        </w:rPr>
      </w:pPr>
    </w:p>
    <w:p w:rsidR="00A45D7C" w:rsidRPr="00A45D7C" w:rsidRDefault="00A45D7C" w:rsidP="00BE0AAC">
      <w:pPr>
        <w:jc w:val="both"/>
        <w:rPr>
          <w:rFonts w:ascii="Arial" w:eastAsia="Arial" w:hAnsi="Arial" w:cs="Arial"/>
          <w:bCs/>
          <w:sz w:val="21"/>
          <w:szCs w:val="21"/>
          <w:lang w:val="es-MX"/>
        </w:rPr>
      </w:pPr>
    </w:p>
    <w:p w:rsidR="00BE0AAC" w:rsidRPr="00A45D7C" w:rsidRDefault="00BE0AAC" w:rsidP="00BE0AAC">
      <w:pPr>
        <w:spacing w:line="360" w:lineRule="auto"/>
        <w:jc w:val="center"/>
        <w:rPr>
          <w:rFonts w:ascii="Arial" w:hAnsi="Arial" w:cs="Arial"/>
          <w:b/>
          <w:sz w:val="21"/>
          <w:szCs w:val="21"/>
          <w:lang w:val="es-MX"/>
        </w:rPr>
      </w:pPr>
      <w:r w:rsidRPr="00A45D7C">
        <w:rPr>
          <w:rFonts w:ascii="Arial" w:hAnsi="Arial" w:cs="Arial"/>
          <w:b/>
          <w:sz w:val="21"/>
          <w:szCs w:val="21"/>
          <w:lang w:val="es-MX"/>
        </w:rPr>
        <w:lastRenderedPageBreak/>
        <w:t>RESUELVE</w:t>
      </w:r>
    </w:p>
    <w:p w:rsidR="00BE0AAC" w:rsidRPr="00A45D7C" w:rsidRDefault="00BE0AAC" w:rsidP="00BE0AAC">
      <w:pPr>
        <w:spacing w:line="360" w:lineRule="auto"/>
        <w:jc w:val="center"/>
        <w:rPr>
          <w:rFonts w:ascii="Arial" w:hAnsi="Arial" w:cs="Arial"/>
          <w:b/>
          <w:sz w:val="21"/>
          <w:szCs w:val="21"/>
          <w:lang w:val="es-MX"/>
        </w:rPr>
      </w:pPr>
    </w:p>
    <w:p w:rsidR="00A45D7C" w:rsidRPr="00A45D7C" w:rsidRDefault="00A45D7C" w:rsidP="00BE0AAC">
      <w:pPr>
        <w:spacing w:line="360" w:lineRule="auto"/>
        <w:jc w:val="center"/>
        <w:rPr>
          <w:rFonts w:ascii="Arial" w:hAnsi="Arial" w:cs="Arial"/>
          <w:b/>
          <w:sz w:val="21"/>
          <w:szCs w:val="21"/>
          <w:lang w:val="es-MX"/>
        </w:rPr>
      </w:pPr>
    </w:p>
    <w:p w:rsidR="00BE0AAC" w:rsidRPr="00A45D7C" w:rsidRDefault="00BE0AAC" w:rsidP="00BE0AAC">
      <w:pPr>
        <w:jc w:val="both"/>
        <w:rPr>
          <w:rFonts w:ascii="Arial" w:hAnsi="Arial" w:cs="Arial"/>
          <w:sz w:val="21"/>
          <w:szCs w:val="21"/>
          <w:lang w:val="es-MX"/>
        </w:rPr>
      </w:pPr>
      <w:r w:rsidRPr="00A45D7C">
        <w:rPr>
          <w:rFonts w:ascii="Arial" w:hAnsi="Arial" w:cs="Arial"/>
          <w:b/>
          <w:sz w:val="21"/>
          <w:szCs w:val="21"/>
          <w:lang w:val="es-MX"/>
        </w:rPr>
        <w:t xml:space="preserve">ARTÍCULO PRIMERO: </w:t>
      </w:r>
      <w:r w:rsidRPr="00A45D7C">
        <w:rPr>
          <w:rFonts w:ascii="Arial" w:hAnsi="Arial" w:cs="Arial"/>
          <w:sz w:val="21"/>
          <w:szCs w:val="21"/>
          <w:lang w:val="es-MX"/>
        </w:rPr>
        <w:t xml:space="preserve">la Joven Emily Ramírez candidata a la personería por el grado 11°B incumplió con el reglamento de campaña para el gobierno escolar de la I.E Las Nieves. </w:t>
      </w:r>
    </w:p>
    <w:p w:rsidR="00BE0AAC" w:rsidRPr="00A45D7C" w:rsidRDefault="00BE0AAC" w:rsidP="00BE0AAC">
      <w:pPr>
        <w:jc w:val="both"/>
        <w:rPr>
          <w:rFonts w:ascii="Arial" w:hAnsi="Arial" w:cs="Arial"/>
          <w:sz w:val="21"/>
          <w:szCs w:val="21"/>
        </w:rPr>
      </w:pPr>
      <w:r w:rsidRPr="00A45D7C">
        <w:rPr>
          <w:rFonts w:ascii="Arial" w:hAnsi="Arial" w:cs="Arial"/>
          <w:b/>
          <w:sz w:val="21"/>
          <w:szCs w:val="21"/>
          <w:lang w:val="es-MX"/>
        </w:rPr>
        <w:t xml:space="preserve">ARTÍCULO SEGUNDO: </w:t>
      </w:r>
      <w:r w:rsidRPr="00A45D7C">
        <w:rPr>
          <w:rFonts w:ascii="Arial" w:hAnsi="Arial" w:cs="Arial"/>
          <w:sz w:val="21"/>
          <w:szCs w:val="21"/>
        </w:rPr>
        <w:t>el Comité de Democracia sugiere suspender la participación de la candidata a su campaña de personería.</w:t>
      </w:r>
    </w:p>
    <w:p w:rsidR="00BE0AAC" w:rsidRPr="00A45D7C" w:rsidRDefault="00BE0AAC" w:rsidP="00BE0AAC">
      <w:pPr>
        <w:jc w:val="both"/>
        <w:rPr>
          <w:rFonts w:ascii="Arial" w:hAnsi="Arial" w:cs="Arial"/>
          <w:sz w:val="21"/>
          <w:szCs w:val="21"/>
        </w:rPr>
      </w:pPr>
      <w:r w:rsidRPr="00A45D7C">
        <w:rPr>
          <w:rFonts w:ascii="Arial" w:hAnsi="Arial" w:cs="Arial"/>
          <w:b/>
          <w:sz w:val="21"/>
          <w:szCs w:val="21"/>
        </w:rPr>
        <w:t xml:space="preserve">ARTÍCULO TERCERO: </w:t>
      </w:r>
      <w:r w:rsidRPr="00A45D7C">
        <w:rPr>
          <w:rFonts w:ascii="Arial" w:hAnsi="Arial" w:cs="Arial"/>
          <w:sz w:val="21"/>
          <w:szCs w:val="21"/>
        </w:rPr>
        <w:t>se suspende la joven Emily Ramírez de su candidatura a la personería escolar en la I.E Las Nieves.</w:t>
      </w:r>
    </w:p>
    <w:p w:rsidR="00BE0AAC" w:rsidRPr="00A45D7C" w:rsidRDefault="00BE0AAC" w:rsidP="00BE0AAC">
      <w:pPr>
        <w:jc w:val="both"/>
        <w:rPr>
          <w:rFonts w:ascii="Arial" w:hAnsi="Arial" w:cs="Arial"/>
          <w:sz w:val="21"/>
          <w:szCs w:val="21"/>
        </w:rPr>
      </w:pPr>
      <w:r w:rsidRPr="00A45D7C">
        <w:rPr>
          <w:rFonts w:ascii="Arial" w:hAnsi="Arial" w:cs="Arial"/>
          <w:b/>
          <w:sz w:val="21"/>
          <w:szCs w:val="21"/>
        </w:rPr>
        <w:t xml:space="preserve">ARTÍCULO CUARTO: </w:t>
      </w:r>
      <w:r w:rsidR="00A3563C">
        <w:rPr>
          <w:rFonts w:ascii="Arial" w:hAnsi="Arial" w:cs="Arial"/>
          <w:sz w:val="21"/>
          <w:szCs w:val="21"/>
        </w:rPr>
        <w:t>la presente</w:t>
      </w:r>
      <w:bookmarkStart w:id="0" w:name="_GoBack"/>
      <w:bookmarkEnd w:id="0"/>
      <w:r w:rsidRPr="00A45D7C">
        <w:rPr>
          <w:rFonts w:ascii="Arial" w:hAnsi="Arial" w:cs="Arial"/>
          <w:sz w:val="21"/>
          <w:szCs w:val="21"/>
        </w:rPr>
        <w:t xml:space="preserve"> resolución rige a partir de la fecha y deroga cualquier </w:t>
      </w:r>
      <w:r w:rsidR="00684182" w:rsidRPr="00A45D7C">
        <w:rPr>
          <w:rFonts w:ascii="Arial" w:hAnsi="Arial" w:cs="Arial"/>
          <w:sz w:val="21"/>
          <w:szCs w:val="21"/>
        </w:rPr>
        <w:t xml:space="preserve">disposición contraria. </w:t>
      </w:r>
    </w:p>
    <w:p w:rsidR="00684182" w:rsidRPr="00A45D7C" w:rsidRDefault="00684182" w:rsidP="00BE0AAC">
      <w:pPr>
        <w:jc w:val="both"/>
        <w:rPr>
          <w:rFonts w:ascii="Arial" w:hAnsi="Arial" w:cs="Arial"/>
          <w:sz w:val="21"/>
          <w:szCs w:val="21"/>
        </w:rPr>
      </w:pPr>
    </w:p>
    <w:p w:rsidR="00A45D7C" w:rsidRPr="00A45D7C" w:rsidRDefault="00A45D7C" w:rsidP="00BE0AAC">
      <w:pPr>
        <w:jc w:val="both"/>
        <w:rPr>
          <w:rFonts w:ascii="Arial" w:hAnsi="Arial" w:cs="Arial"/>
          <w:sz w:val="21"/>
          <w:szCs w:val="21"/>
        </w:rPr>
      </w:pPr>
    </w:p>
    <w:p w:rsidR="00684182" w:rsidRDefault="00684182" w:rsidP="00684182">
      <w:pPr>
        <w:spacing w:line="360" w:lineRule="auto"/>
        <w:jc w:val="both"/>
        <w:rPr>
          <w:rFonts w:ascii="Arial" w:eastAsia="Arial" w:hAnsi="Arial" w:cs="Arial"/>
          <w:sz w:val="21"/>
          <w:szCs w:val="21"/>
          <w:lang w:val="es-MX"/>
        </w:rPr>
      </w:pPr>
      <w:r w:rsidRPr="00A45D7C">
        <w:rPr>
          <w:rFonts w:ascii="Arial" w:eastAsia="Arial" w:hAnsi="Arial" w:cs="Arial"/>
          <w:sz w:val="21"/>
          <w:szCs w:val="21"/>
          <w:lang w:val="es-MX"/>
        </w:rPr>
        <w:t>Dada en Medellín a los 03 días del mes de marzo de 2025.</w:t>
      </w:r>
    </w:p>
    <w:p w:rsidR="00A45D7C" w:rsidRDefault="00A45D7C" w:rsidP="00684182">
      <w:pPr>
        <w:spacing w:line="360" w:lineRule="auto"/>
        <w:jc w:val="both"/>
        <w:rPr>
          <w:rFonts w:ascii="Arial" w:eastAsia="Arial" w:hAnsi="Arial" w:cs="Arial"/>
          <w:sz w:val="21"/>
          <w:szCs w:val="21"/>
          <w:lang w:val="es-MX"/>
        </w:rPr>
      </w:pPr>
    </w:p>
    <w:p w:rsidR="00253EB4" w:rsidRPr="00A45D7C" w:rsidRDefault="00253EB4" w:rsidP="00684182">
      <w:pPr>
        <w:spacing w:line="360" w:lineRule="auto"/>
        <w:jc w:val="both"/>
        <w:rPr>
          <w:rFonts w:ascii="Arial" w:eastAsia="Arial" w:hAnsi="Arial" w:cs="Arial"/>
          <w:sz w:val="21"/>
          <w:szCs w:val="21"/>
          <w:lang w:val="es-MX"/>
        </w:rPr>
      </w:pPr>
    </w:p>
    <w:p w:rsidR="00684182" w:rsidRPr="00A45D7C" w:rsidRDefault="00684182" w:rsidP="00684182">
      <w:pPr>
        <w:spacing w:line="360" w:lineRule="auto"/>
        <w:jc w:val="both"/>
        <w:rPr>
          <w:rFonts w:ascii="Arial" w:eastAsia="Arial" w:hAnsi="Arial" w:cs="Arial"/>
          <w:sz w:val="21"/>
          <w:szCs w:val="21"/>
          <w:lang w:val="es-MX"/>
        </w:rPr>
      </w:pPr>
    </w:p>
    <w:p w:rsidR="00684182" w:rsidRPr="00A45D7C" w:rsidRDefault="00684182" w:rsidP="00684182">
      <w:pPr>
        <w:spacing w:line="360" w:lineRule="auto"/>
        <w:jc w:val="center"/>
        <w:rPr>
          <w:rFonts w:ascii="Arial" w:eastAsia="Arial" w:hAnsi="Arial" w:cs="Arial"/>
          <w:b/>
          <w:sz w:val="21"/>
          <w:szCs w:val="21"/>
          <w:lang w:val="es-MX"/>
        </w:rPr>
      </w:pPr>
      <w:r w:rsidRPr="00A45D7C">
        <w:rPr>
          <w:rFonts w:ascii="Arial" w:eastAsia="Arial" w:hAnsi="Arial" w:cs="Arial"/>
          <w:b/>
          <w:sz w:val="21"/>
          <w:szCs w:val="21"/>
          <w:lang w:val="es-MX"/>
        </w:rPr>
        <w:t>Comuníquese, publíquese y cúmplase</w:t>
      </w:r>
    </w:p>
    <w:p w:rsidR="00684182" w:rsidRPr="00A45D7C" w:rsidRDefault="00684182" w:rsidP="00684182">
      <w:pPr>
        <w:spacing w:line="360" w:lineRule="auto"/>
        <w:jc w:val="center"/>
        <w:rPr>
          <w:rFonts w:ascii="Arial" w:eastAsia="Arial" w:hAnsi="Arial" w:cs="Arial"/>
          <w:sz w:val="21"/>
          <w:szCs w:val="21"/>
        </w:rPr>
      </w:pPr>
    </w:p>
    <w:p w:rsidR="00684182" w:rsidRPr="00A45D7C" w:rsidRDefault="00684182" w:rsidP="00684182">
      <w:pPr>
        <w:spacing w:line="360" w:lineRule="auto"/>
        <w:jc w:val="both"/>
        <w:rPr>
          <w:rFonts w:ascii="Arial" w:hAnsi="Arial" w:cs="Arial"/>
          <w:b/>
          <w:sz w:val="21"/>
          <w:szCs w:val="21"/>
        </w:rPr>
      </w:pPr>
    </w:p>
    <w:p w:rsidR="00684182" w:rsidRPr="00A45D7C" w:rsidRDefault="00684182" w:rsidP="00684182">
      <w:pPr>
        <w:spacing w:line="360" w:lineRule="auto"/>
        <w:jc w:val="center"/>
        <w:rPr>
          <w:rFonts w:ascii="Arial" w:eastAsia="Arial" w:hAnsi="Arial" w:cs="Arial"/>
          <w:sz w:val="21"/>
          <w:szCs w:val="21"/>
        </w:rPr>
      </w:pPr>
    </w:p>
    <w:p w:rsidR="00684182" w:rsidRPr="00A45D7C" w:rsidRDefault="00684182" w:rsidP="00684182">
      <w:pPr>
        <w:spacing w:after="0" w:line="360" w:lineRule="auto"/>
        <w:jc w:val="both"/>
        <w:rPr>
          <w:rFonts w:ascii="Arial" w:eastAsia="Arial" w:hAnsi="Arial" w:cs="Arial"/>
          <w:sz w:val="21"/>
          <w:szCs w:val="21"/>
        </w:rPr>
      </w:pPr>
      <w:r w:rsidRPr="00A45D7C">
        <w:rPr>
          <w:rFonts w:ascii="Arial" w:eastAsia="Arial" w:hAnsi="Arial" w:cs="Arial"/>
          <w:sz w:val="21"/>
          <w:szCs w:val="21"/>
        </w:rPr>
        <w:t>________________________</w:t>
      </w:r>
    </w:p>
    <w:p w:rsidR="00684182" w:rsidRPr="00A45D7C" w:rsidRDefault="00684182" w:rsidP="00684182">
      <w:pPr>
        <w:spacing w:after="0" w:line="360" w:lineRule="auto"/>
        <w:jc w:val="both"/>
        <w:rPr>
          <w:rFonts w:ascii="Arial" w:eastAsia="Arial" w:hAnsi="Arial" w:cs="Arial"/>
          <w:b/>
          <w:sz w:val="21"/>
          <w:szCs w:val="21"/>
        </w:rPr>
      </w:pPr>
      <w:r w:rsidRPr="00A45D7C">
        <w:rPr>
          <w:rFonts w:ascii="Arial" w:eastAsia="Arial" w:hAnsi="Arial" w:cs="Arial"/>
          <w:b/>
          <w:sz w:val="21"/>
          <w:szCs w:val="21"/>
        </w:rPr>
        <w:t>Boris Rafael Piñeres Yanes</w:t>
      </w:r>
    </w:p>
    <w:p w:rsidR="00684182" w:rsidRPr="00A45D7C" w:rsidRDefault="00684182" w:rsidP="00684182">
      <w:pPr>
        <w:spacing w:after="0" w:line="360" w:lineRule="auto"/>
        <w:jc w:val="both"/>
        <w:rPr>
          <w:rFonts w:ascii="Arial" w:eastAsia="Arial" w:hAnsi="Arial" w:cs="Arial"/>
          <w:b/>
          <w:sz w:val="21"/>
          <w:szCs w:val="21"/>
        </w:rPr>
      </w:pPr>
      <w:r w:rsidRPr="00A45D7C">
        <w:rPr>
          <w:rFonts w:ascii="Arial" w:eastAsia="Arial" w:hAnsi="Arial" w:cs="Arial"/>
          <w:b/>
          <w:sz w:val="21"/>
          <w:szCs w:val="21"/>
        </w:rPr>
        <w:t>Rector</w:t>
      </w:r>
    </w:p>
    <w:p w:rsidR="00684182" w:rsidRPr="00A45D7C" w:rsidRDefault="00684182" w:rsidP="00BE0AAC">
      <w:pPr>
        <w:jc w:val="both"/>
        <w:rPr>
          <w:rFonts w:ascii="Arial" w:hAnsi="Arial" w:cs="Arial"/>
          <w:sz w:val="21"/>
          <w:szCs w:val="21"/>
        </w:rPr>
      </w:pPr>
    </w:p>
    <w:p w:rsidR="00BE0AAC" w:rsidRPr="00A45D7C" w:rsidRDefault="00BE0AAC" w:rsidP="00BE0AAC">
      <w:pPr>
        <w:jc w:val="both"/>
        <w:rPr>
          <w:rFonts w:ascii="Arial" w:eastAsia="Arial" w:hAnsi="Arial" w:cs="Arial"/>
          <w:sz w:val="21"/>
          <w:szCs w:val="21"/>
          <w:lang w:val="es-MX"/>
        </w:rPr>
      </w:pPr>
      <w:r w:rsidRPr="00A45D7C">
        <w:rPr>
          <w:rFonts w:ascii="Arial" w:hAnsi="Arial" w:cs="Arial"/>
          <w:sz w:val="21"/>
          <w:szCs w:val="21"/>
          <w:lang w:val="es-MX"/>
        </w:rPr>
        <w:t xml:space="preserve"> </w:t>
      </w:r>
    </w:p>
    <w:sectPr w:rsidR="00BE0AAC" w:rsidRPr="00A45D7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76C" w:rsidRDefault="00BD376C">
      <w:pPr>
        <w:spacing w:after="0" w:line="240" w:lineRule="auto"/>
      </w:pPr>
      <w:r>
        <w:separator/>
      </w:r>
    </w:p>
  </w:endnote>
  <w:endnote w:type="continuationSeparator" w:id="0">
    <w:p w:rsidR="00BD376C" w:rsidRDefault="00BD3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75068B">
    <w:pPr>
      <w:pBdr>
        <w:top w:val="nil"/>
        <w:left w:val="nil"/>
        <w:bottom w:val="nil"/>
        <w:right w:val="nil"/>
        <w:between w:val="nil"/>
      </w:pBdr>
      <w:spacing w:after="0" w:line="240" w:lineRule="auto"/>
      <w:jc w:val="center"/>
      <w:rPr>
        <w:color w:val="000000"/>
        <w:sz w:val="18"/>
        <w:szCs w:val="18"/>
      </w:rPr>
    </w:pPr>
    <w:bookmarkStart w:id="1" w:name="_heading=h.gjdgxs" w:colFirst="0" w:colLast="0"/>
    <w:bookmarkEnd w:id="1"/>
    <w:r>
      <w:rPr>
        <w:color w:val="000000"/>
      </w:rPr>
      <w:t>C</w:t>
    </w:r>
    <w:r>
      <w:rPr>
        <w:color w:val="000000"/>
        <w:sz w:val="18"/>
        <w:szCs w:val="18"/>
      </w:rPr>
      <w:t>alle 82 N°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rsidR="00691B04" w:rsidRDefault="00691B04">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691B04" w:rsidRDefault="00691B04">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rsidR="00691B04" w:rsidRDefault="0075068B">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rsidR="00691B04" w:rsidRDefault="00691B04">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76C" w:rsidRDefault="00BD376C">
      <w:pPr>
        <w:spacing w:after="0" w:line="240" w:lineRule="auto"/>
      </w:pPr>
      <w:r>
        <w:separator/>
      </w:r>
    </w:p>
  </w:footnote>
  <w:footnote w:type="continuationSeparator" w:id="0">
    <w:p w:rsidR="00BD376C" w:rsidRDefault="00BD3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16664D" w:rsidTr="00391ED8">
      <w:trPr>
        <w:trHeight w:val="701"/>
      </w:trPr>
      <w:tc>
        <w:tcPr>
          <w:tcW w:w="1395" w:type="dxa"/>
          <w:shd w:val="clear" w:color="auto" w:fill="auto"/>
        </w:tcPr>
        <w:p w:rsidR="0016664D" w:rsidRDefault="0016664D"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39EF561A" wp14:editId="2DC705E7">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shd w:val="clear" w:color="auto" w:fill="auto"/>
        </w:tcPr>
        <w:p w:rsidR="0016664D" w:rsidRDefault="0016664D" w:rsidP="0016664D">
          <w:pPr>
            <w:spacing w:after="0" w:line="240" w:lineRule="auto"/>
            <w:jc w:val="center"/>
            <w:rPr>
              <w:rFonts w:ascii="Arial" w:eastAsia="Arial" w:hAnsi="Arial" w:cs="Arial"/>
              <w:b/>
              <w:sz w:val="18"/>
              <w:szCs w:val="18"/>
            </w:rPr>
          </w:pPr>
        </w:p>
        <w:p w:rsidR="0016664D" w:rsidRDefault="0016664D"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rsidR="0016664D" w:rsidRDefault="0016664D" w:rsidP="0016664D">
          <w:pPr>
            <w:spacing w:after="0" w:line="240" w:lineRule="auto"/>
            <w:jc w:val="center"/>
            <w:rPr>
              <w:rFonts w:ascii="Arial" w:eastAsia="Arial" w:hAnsi="Arial" w:cs="Arial"/>
              <w:b/>
              <w:sz w:val="18"/>
              <w:szCs w:val="18"/>
            </w:rPr>
          </w:pPr>
        </w:p>
      </w:tc>
      <w:tc>
        <w:tcPr>
          <w:tcW w:w="2430" w:type="dxa"/>
          <w:shd w:val="clear" w:color="auto" w:fill="auto"/>
        </w:tcPr>
        <w:p w:rsidR="0016664D" w:rsidRDefault="0016664D"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473A3C52" wp14:editId="2028E19E">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5B643D58" wp14:editId="2F9235BB">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rsidR="0016664D" w:rsidRDefault="0016664D" w:rsidP="0016664D">
          <w:pPr>
            <w:spacing w:after="0" w:line="240" w:lineRule="auto"/>
            <w:jc w:val="center"/>
            <w:rPr>
              <w:rFonts w:ascii="Arial" w:eastAsia="Arial" w:hAnsi="Arial" w:cs="Arial"/>
              <w:b/>
              <w:sz w:val="18"/>
              <w:szCs w:val="18"/>
            </w:rPr>
          </w:pPr>
        </w:p>
      </w:tc>
    </w:tr>
  </w:tbl>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290"/>
    <w:multiLevelType w:val="hybridMultilevel"/>
    <w:tmpl w:val="A9DA866A"/>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 w15:restartNumberingAfterBreak="0">
    <w:nsid w:val="78AF1804"/>
    <w:multiLevelType w:val="hybridMultilevel"/>
    <w:tmpl w:val="79A2D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04"/>
    <w:rsid w:val="00132314"/>
    <w:rsid w:val="0016664D"/>
    <w:rsid w:val="0017474D"/>
    <w:rsid w:val="001F7F1D"/>
    <w:rsid w:val="00253EB4"/>
    <w:rsid w:val="00373538"/>
    <w:rsid w:val="0039087E"/>
    <w:rsid w:val="00541937"/>
    <w:rsid w:val="005623AF"/>
    <w:rsid w:val="00652403"/>
    <w:rsid w:val="00684182"/>
    <w:rsid w:val="00691B04"/>
    <w:rsid w:val="006A2E7E"/>
    <w:rsid w:val="0075068B"/>
    <w:rsid w:val="007F6F67"/>
    <w:rsid w:val="007F7BEC"/>
    <w:rsid w:val="00844D51"/>
    <w:rsid w:val="008A3353"/>
    <w:rsid w:val="008B57CA"/>
    <w:rsid w:val="008F7415"/>
    <w:rsid w:val="009A0331"/>
    <w:rsid w:val="009C6EA5"/>
    <w:rsid w:val="00A3563C"/>
    <w:rsid w:val="00A371B3"/>
    <w:rsid w:val="00A45D7C"/>
    <w:rsid w:val="00A76A76"/>
    <w:rsid w:val="00BD376C"/>
    <w:rsid w:val="00BE0AAC"/>
    <w:rsid w:val="00C74CE9"/>
    <w:rsid w:val="00CC0346"/>
    <w:rsid w:val="00CF06AB"/>
    <w:rsid w:val="00D65D6C"/>
    <w:rsid w:val="00D66051"/>
    <w:rsid w:val="00DC5DE6"/>
    <w:rsid w:val="00DF2B80"/>
    <w:rsid w:val="00E35EC5"/>
    <w:rsid w:val="00E86714"/>
    <w:rsid w:val="00EB5514"/>
    <w:rsid w:val="00EE46D4"/>
    <w:rsid w:val="00FC76E3"/>
    <w:rsid w:val="00FE49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4DE9F"/>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uiPriority w:val="34"/>
    <w:qFormat/>
    <w:rsid w:val="009C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3</Pages>
  <Words>794</Words>
  <Characters>4532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18</cp:revision>
  <dcterms:created xsi:type="dcterms:W3CDTF">2024-01-26T18:46:00Z</dcterms:created>
  <dcterms:modified xsi:type="dcterms:W3CDTF">2025-09-09T16:39:00Z</dcterms:modified>
</cp:coreProperties>
</file>