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C5" w:rsidRPr="003E7ED8" w:rsidRDefault="008443C5" w:rsidP="008443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8443C5" w:rsidRDefault="008443C5" w:rsidP="008443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b/>
          <w:color w:val="212121"/>
          <w:szCs w:val="23"/>
          <w:lang w:eastAsia="es-CO"/>
        </w:rPr>
        <w:t>CIRCULAR INFORMATIVA PARA LA COMUNIDAD EDUCATIVA INMACULADA CONCEPCIÓN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3E7ED8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b/>
          <w:color w:val="212121"/>
          <w:szCs w:val="23"/>
          <w:lang w:eastAsia="es-CO"/>
        </w:rPr>
        <w:t>Asunto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: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Comunicar a la Comunidad Educativa asuntos de interés.</w:t>
      </w:r>
    </w:p>
    <w:p w:rsidR="008443C5" w:rsidRPr="003E7ED8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 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Saludo fraternal de paz y bien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,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3E7ED8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El pasado jueves 28 de febrero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,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se cumplió con la jornada de votación para la elección de person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ería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, contralor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ía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, representante de grados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 al Consejo Estudiantil, 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entre otros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, como ya conocen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según anterior informe publicado; de est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a fiesta democrática es destaca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ble reconocer: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1. La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participación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activa, 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transparente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 y respetuosa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de los candidatos y desde su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liderazgo; 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con los demás candidatos; consecuente para los dem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ás estudiantes seguidores de una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u otra propuesta de gobierno.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Los tres candidatos a la personería escolar inmediatamente se dan los resultados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, presentan a rectora inquietud;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propuesta tan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 valiosa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e historicista que debe conocer la comunidad: trabajar en equipo, realizar- cumplir con lo prometido en campaña; participar activa y pertinentemente en grupos que para favorecer clima escolar y garantizar derechos en sus electores afianzaran con sus ideas y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 propuestas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En adelante se dará a conocer ruta de cada uno con su respectiva propuesta.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2. De otro lado me permito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 comunicar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que: el personal de apoyo ya ha venido llegando, solo nos falta una persona, DIOS bendiga la labor de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padres,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estudiantes de la media y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demás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personal voluntario que estuvo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atento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a prestar tantísimos servicios de apoyo a la institución; si lamento informar que: 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aún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falta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 nombramiento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de docentes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(en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especial para la básica secundaria)</w:t>
      </w:r>
    </w:p>
    <w:p w:rsidR="000A7B4D" w:rsidRPr="003E7ED8" w:rsidRDefault="000A7B4D" w:rsidP="008443C5">
      <w:pPr>
        <w:jc w:val="both"/>
        <w:rPr>
          <w:rFonts w:ascii="Arial" w:hAnsi="Arial" w:cs="Arial"/>
        </w:rPr>
      </w:pPr>
    </w:p>
    <w:p w:rsidR="008443C5" w:rsidRPr="003E7ED8" w:rsidRDefault="008443C5" w:rsidP="008443C5">
      <w:pPr>
        <w:spacing w:after="0" w:line="240" w:lineRule="auto"/>
        <w:jc w:val="both"/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Como se han venido dando cuenta por otros medios se ha realizado un recorte bien significativo a los dineros que se esperan por concepto de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gratuidad,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ello implica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reducir,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priorizar los gastos de inversión que se venían proyectando para 2019; ya con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consejo directivo se determinará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n las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reducciones;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por tal motivo el consejo de padres y estudiantes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líderes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que ya conocen dicha situación están proponiendo estrategias de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autogestión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y </w:t>
      </w:r>
      <w:r w:rsidR="005B6D9E" w:rsidRPr="003E7ED8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>cogestión</w:t>
      </w:r>
      <w:r w:rsidRPr="008443C5">
        <w:rPr>
          <w:rFonts w:ascii="Arial" w:eastAsia="Times New Roman" w:hAnsi="Arial" w:cs="Arial"/>
          <w:color w:val="212121"/>
          <w:szCs w:val="23"/>
          <w:shd w:val="clear" w:color="auto" w:fill="FFFFFF"/>
          <w:lang w:eastAsia="es-CO"/>
        </w:rPr>
        <w:t xml:space="preserve"> que en su momento se darán a conocer.</w:t>
      </w:r>
    </w:p>
    <w:p w:rsidR="005B6D9E" w:rsidRPr="008443C5" w:rsidRDefault="005B6D9E" w:rsidP="00844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443C5" w:rsidRPr="008443C5" w:rsidRDefault="005B6D9E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Como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está determinado en crono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>grama institucional el próximo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 sábado 16 de marzo se realizará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reunión con padres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 y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acudientes para dar informe pa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rcial del primer periodo y con é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>l validar los ajustes que según norma se han venido realizando al SISTEMA DE EVAL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UACIÓN; de igual manera que en A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samblea de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inicio,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se socializó manual de convivencia; esta vez se tendrá como tema de encuentro lo </w:t>
      </w: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referente a la gestión académica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>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Desde ya vayan destinando el espacio para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encontrarnos,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capacitarnos e informarnos de situaciones que a todos nos interesa.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De nuevo recuerdo compromiso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 xml:space="preserve">de: leer cuaderno 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comunicador,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página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 y demás medios de información; de esta manera evitaremos desgastes, mal entendidos y confusiones innecesarias.</w:t>
      </w: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8443C5" w:rsidRPr="008443C5" w:rsidRDefault="008443C5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 xml:space="preserve">Sea Dios bendición en este tiempo de </w:t>
      </w:r>
      <w:r w:rsidR="005B6D9E" w:rsidRPr="003E7ED8">
        <w:rPr>
          <w:rFonts w:ascii="Arial" w:eastAsia="Times New Roman" w:hAnsi="Arial" w:cs="Arial"/>
          <w:color w:val="212121"/>
          <w:szCs w:val="23"/>
          <w:lang w:eastAsia="es-CO"/>
        </w:rPr>
        <w:t>reflexión</w:t>
      </w:r>
      <w:r w:rsidRPr="008443C5">
        <w:rPr>
          <w:rFonts w:ascii="Arial" w:eastAsia="Times New Roman" w:hAnsi="Arial" w:cs="Arial"/>
          <w:color w:val="212121"/>
          <w:szCs w:val="23"/>
          <w:lang w:eastAsia="es-CO"/>
        </w:rPr>
        <w:t>.</w:t>
      </w:r>
    </w:p>
    <w:p w:rsidR="005B6D9E" w:rsidRPr="003E7ED8" w:rsidRDefault="005B6D9E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5B6D9E" w:rsidRPr="003E7ED8" w:rsidRDefault="005B6D9E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</w:p>
    <w:p w:rsidR="005B6D9E" w:rsidRPr="003E7ED8" w:rsidRDefault="005B6D9E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b/>
          <w:color w:val="212121"/>
          <w:szCs w:val="23"/>
          <w:lang w:eastAsia="es-CO"/>
        </w:rPr>
        <w:t>Hna. LUZ DARY VALENCIA LOPERA</w:t>
      </w:r>
    </w:p>
    <w:p w:rsidR="008443C5" w:rsidRPr="008443C5" w:rsidRDefault="005B6D9E" w:rsidP="008443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szCs w:val="23"/>
          <w:lang w:eastAsia="es-CO"/>
        </w:rPr>
      </w:pPr>
      <w:r w:rsidRPr="003E7ED8">
        <w:rPr>
          <w:rFonts w:ascii="Arial" w:eastAsia="Times New Roman" w:hAnsi="Arial" w:cs="Arial"/>
          <w:color w:val="212121"/>
          <w:szCs w:val="23"/>
          <w:lang w:eastAsia="es-CO"/>
        </w:rPr>
        <w:t>Rectora</w:t>
      </w:r>
      <w:r w:rsidR="008443C5" w:rsidRPr="008443C5">
        <w:rPr>
          <w:rFonts w:ascii="Arial" w:eastAsia="Times New Roman" w:hAnsi="Arial" w:cs="Arial"/>
          <w:color w:val="212121"/>
          <w:szCs w:val="23"/>
          <w:lang w:eastAsia="es-CO"/>
        </w:rPr>
        <w:t> </w:t>
      </w:r>
      <w:bookmarkStart w:id="0" w:name="_GoBack"/>
      <w:bookmarkEnd w:id="0"/>
    </w:p>
    <w:sectPr w:rsidR="008443C5" w:rsidRPr="008443C5" w:rsidSect="003E7ED8">
      <w:headerReference w:type="default" r:id="rId6"/>
      <w:foot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7C" w:rsidRDefault="0040567C" w:rsidP="00050EE2">
      <w:pPr>
        <w:spacing w:after="0" w:line="240" w:lineRule="auto"/>
      </w:pPr>
      <w:r>
        <w:separator/>
      </w:r>
    </w:p>
  </w:endnote>
  <w:endnote w:type="continuationSeparator" w:id="0">
    <w:p w:rsidR="0040567C" w:rsidRDefault="0040567C" w:rsidP="000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2" w:rsidRDefault="00050EE2" w:rsidP="00050EE2">
    <w:pPr>
      <w:pStyle w:val="Piedepgina"/>
      <w:pBdr>
        <w:top w:val="thinThickSmallGap" w:sz="24" w:space="2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“SOMOS SEMBRADORES DEL BIEN Y LA PAZ”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50EE2" w:rsidRDefault="00050EE2" w:rsidP="00050EE2">
    <w:pPr>
      <w:pStyle w:val="Piedepgina"/>
    </w:pPr>
  </w:p>
  <w:p w:rsidR="00050EE2" w:rsidRDefault="00050E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7C" w:rsidRDefault="0040567C" w:rsidP="00050EE2">
      <w:pPr>
        <w:spacing w:after="0" w:line="240" w:lineRule="auto"/>
      </w:pPr>
      <w:r>
        <w:separator/>
      </w:r>
    </w:p>
  </w:footnote>
  <w:footnote w:type="continuationSeparator" w:id="0">
    <w:p w:rsidR="0040567C" w:rsidRDefault="0040567C" w:rsidP="000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2" w:rsidRPr="00737874" w:rsidRDefault="007C4EFF" w:rsidP="00050EE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C4EFF">
      <w:rPr>
        <w:rFonts w:ascii="Arial" w:hAnsi="Arial" w:cs="Arial"/>
        <w:b/>
        <w:noProof/>
        <w:sz w:val="18"/>
        <w:szCs w:val="18"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6pt;margin-top:-4.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dLtQ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" filled="f" stroked="f">
          <v:textbox>
            <w:txbxContent>
              <w:p w:rsidR="00050EE2" w:rsidRDefault="00050EE2" w:rsidP="00050EE2">
                <w:pPr>
                  <w:ind w:left="708" w:hanging="708"/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733425" cy="733425"/>
                      <wp:effectExtent l="0" t="0" r="9525" b="9525"/>
                      <wp:docPr id="1" name="Imagen 1" descr="ESCUDO LA INMACULADA B-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SCUDO LA INMACULADA B-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50EE2" w:rsidRPr="00737874">
      <w:rPr>
        <w:rFonts w:ascii="Arial" w:hAnsi="Arial" w:cs="Arial"/>
        <w:b/>
        <w:sz w:val="18"/>
        <w:szCs w:val="18"/>
      </w:rPr>
      <w:t>INSTITUCIÓN EDUCATIVA LA INMACULADA CONCEPCIÓN</w:t>
    </w:r>
  </w:p>
  <w:p w:rsidR="00050EE2" w:rsidRPr="00737874" w:rsidRDefault="00050EE2" w:rsidP="00050EE2">
    <w:pPr>
      <w:pStyle w:val="Encabezado"/>
      <w:jc w:val="center"/>
      <w:rPr>
        <w:rFonts w:ascii="Arial" w:hAnsi="Arial" w:cs="Arial"/>
        <w:sz w:val="18"/>
        <w:szCs w:val="18"/>
      </w:rPr>
    </w:pPr>
    <w:r w:rsidRPr="00737874">
      <w:rPr>
        <w:rFonts w:ascii="Arial" w:hAnsi="Arial" w:cs="Arial"/>
        <w:b/>
        <w:sz w:val="18"/>
        <w:szCs w:val="18"/>
      </w:rPr>
      <w:t>NIT:</w:t>
    </w:r>
    <w:r w:rsidRPr="00737874">
      <w:rPr>
        <w:rFonts w:ascii="Arial" w:hAnsi="Arial" w:cs="Arial"/>
        <w:sz w:val="18"/>
        <w:szCs w:val="18"/>
      </w:rPr>
      <w:t xml:space="preserve"> 890980790-3 </w:t>
    </w:r>
    <w:r w:rsidRPr="00737874">
      <w:rPr>
        <w:rFonts w:ascii="Arial" w:hAnsi="Arial" w:cs="Arial"/>
        <w:b/>
        <w:sz w:val="18"/>
        <w:szCs w:val="18"/>
      </w:rPr>
      <w:t xml:space="preserve">DANE: </w:t>
    </w:r>
    <w:r w:rsidRPr="00737874">
      <w:rPr>
        <w:rFonts w:ascii="Arial" w:hAnsi="Arial" w:cs="Arial"/>
        <w:sz w:val="18"/>
        <w:szCs w:val="18"/>
      </w:rPr>
      <w:t xml:space="preserve">105318000278 </w:t>
    </w:r>
    <w:r w:rsidRPr="00737874">
      <w:rPr>
        <w:rFonts w:ascii="Arial" w:hAnsi="Arial" w:cs="Arial"/>
        <w:b/>
        <w:sz w:val="18"/>
        <w:szCs w:val="18"/>
      </w:rPr>
      <w:t>ICFES:</w:t>
    </w:r>
    <w:r w:rsidRPr="00737874">
      <w:rPr>
        <w:rFonts w:ascii="Arial" w:hAnsi="Arial" w:cs="Arial"/>
        <w:sz w:val="18"/>
        <w:szCs w:val="18"/>
      </w:rPr>
      <w:t xml:space="preserve"> 025783</w:t>
    </w:r>
  </w:p>
  <w:p w:rsidR="00050EE2" w:rsidRPr="00737874" w:rsidRDefault="00050EE2" w:rsidP="00050EE2">
    <w:pPr>
      <w:pStyle w:val="Encabezado"/>
      <w:jc w:val="center"/>
      <w:rPr>
        <w:rFonts w:ascii="Arial" w:hAnsi="Arial" w:cs="Arial"/>
        <w:sz w:val="18"/>
        <w:szCs w:val="18"/>
        <w:lang w:val="pt-BR"/>
      </w:rPr>
    </w:pPr>
    <w:r w:rsidRPr="00737874">
      <w:rPr>
        <w:rFonts w:ascii="Arial" w:hAnsi="Arial" w:cs="Arial"/>
        <w:sz w:val="18"/>
        <w:szCs w:val="18"/>
        <w:lang w:val="pt-BR"/>
      </w:rPr>
      <w:t xml:space="preserve">E-mail: </w:t>
    </w:r>
    <w:r w:rsidR="00211F02">
      <w:rPr>
        <w:rFonts w:ascii="Arial" w:hAnsi="Arial" w:cs="Arial"/>
        <w:sz w:val="18"/>
        <w:szCs w:val="18"/>
        <w:lang w:val="pt-BR"/>
      </w:rPr>
      <w:t>inmaculadaguarne@gmail.com</w:t>
    </w:r>
    <w:hyperlink r:id="rId2" w:history="1"/>
  </w:p>
  <w:p w:rsidR="00050EE2" w:rsidRPr="00737874" w:rsidRDefault="00050EE2" w:rsidP="00050EE2">
    <w:pPr>
      <w:pStyle w:val="Encabezado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37874">
      <w:rPr>
        <w:rFonts w:ascii="Arial" w:hAnsi="Arial" w:cs="Arial"/>
        <w:sz w:val="18"/>
        <w:szCs w:val="18"/>
      </w:rPr>
      <w:t>CARRERA 50 Nº 51-92 TELEFAX: 5510213</w:t>
    </w:r>
  </w:p>
  <w:p w:rsidR="00050EE2" w:rsidRPr="00050EE2" w:rsidRDefault="00050EE2" w:rsidP="00050EE2">
    <w:pPr>
      <w:pStyle w:val="Encabezado"/>
      <w:jc w:val="center"/>
      <w:rPr>
        <w:rFonts w:ascii="Arial" w:hAnsi="Arial" w:cs="Arial"/>
        <w:sz w:val="18"/>
        <w:szCs w:val="18"/>
        <w:lang w:val="en-GB"/>
      </w:rPr>
    </w:pPr>
    <w:r w:rsidRPr="00737874">
      <w:rPr>
        <w:rFonts w:ascii="Arial" w:hAnsi="Arial" w:cs="Arial"/>
        <w:sz w:val="18"/>
        <w:szCs w:val="18"/>
        <w:lang w:val="en-GB"/>
      </w:rPr>
      <w:t>GUARNE- ANTIOQUIA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F02"/>
    <w:rsid w:val="00050EE2"/>
    <w:rsid w:val="000A7B4D"/>
    <w:rsid w:val="00211F02"/>
    <w:rsid w:val="003E7ED8"/>
    <w:rsid w:val="0040567C"/>
    <w:rsid w:val="004911B2"/>
    <w:rsid w:val="005B6D9E"/>
    <w:rsid w:val="00610A94"/>
    <w:rsid w:val="007C4EFF"/>
    <w:rsid w:val="007E554E"/>
    <w:rsid w:val="008443C5"/>
    <w:rsid w:val="00C77E81"/>
    <w:rsid w:val="00D0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0EE2"/>
  </w:style>
  <w:style w:type="paragraph" w:styleId="Piedepgina">
    <w:name w:val="footer"/>
    <w:basedOn w:val="Normal"/>
    <w:link w:val="PiedepginaCar"/>
    <w:uiPriority w:val="99"/>
    <w:unhideWhenUsed/>
    <w:rsid w:val="0005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EE2"/>
  </w:style>
  <w:style w:type="character" w:styleId="Hipervnculo">
    <w:name w:val="Hyperlink"/>
    <w:rsid w:val="00050E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edinco@epm.net.c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taria\Documentos\Plantillas%20personalizadas%20de%20Office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2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Angela1</cp:lastModifiedBy>
  <cp:revision>2</cp:revision>
  <dcterms:created xsi:type="dcterms:W3CDTF">2019-03-06T00:10:00Z</dcterms:created>
  <dcterms:modified xsi:type="dcterms:W3CDTF">2019-03-06T00:10:00Z</dcterms:modified>
</cp:coreProperties>
</file>