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FE5A" w14:textId="77777777" w:rsidR="00632980" w:rsidRDefault="00632980">
      <w:pPr>
        <w:ind w:left="720" w:hanging="360"/>
      </w:pPr>
    </w:p>
    <w:p w14:paraId="343F9052" w14:textId="77777777" w:rsidR="00632980" w:rsidRDefault="00666E8F">
      <w:pPr>
        <w:jc w:val="center"/>
        <w:rPr>
          <w:rFonts w:ascii="Arial" w:eastAsia="Arial" w:hAnsi="Arial" w:cs="Arial"/>
          <w:b/>
          <w:sz w:val="56"/>
          <w:szCs w:val="56"/>
        </w:rPr>
      </w:pPr>
      <w:r>
        <w:rPr>
          <w:rFonts w:ascii="Arial" w:eastAsia="Arial" w:hAnsi="Arial" w:cs="Arial"/>
          <w:b/>
          <w:sz w:val="56"/>
          <w:szCs w:val="56"/>
        </w:rPr>
        <w:t xml:space="preserve">PROYECTO </w:t>
      </w:r>
    </w:p>
    <w:p w14:paraId="05907A86" w14:textId="77777777" w:rsidR="00632980" w:rsidRDefault="00666E8F">
      <w:pPr>
        <w:jc w:val="center"/>
        <w:rPr>
          <w:rFonts w:ascii="Arial" w:eastAsia="Arial" w:hAnsi="Arial" w:cs="Arial"/>
          <w:b/>
          <w:sz w:val="56"/>
          <w:szCs w:val="56"/>
        </w:rPr>
      </w:pPr>
      <w:r>
        <w:rPr>
          <w:rFonts w:ascii="Arial" w:eastAsia="Arial" w:hAnsi="Arial" w:cs="Arial"/>
          <w:b/>
          <w:sz w:val="56"/>
          <w:szCs w:val="56"/>
        </w:rPr>
        <w:t>_____________________</w:t>
      </w:r>
    </w:p>
    <w:p w14:paraId="12B92D44" w14:textId="77777777" w:rsidR="00632980" w:rsidRDefault="00666E8F">
      <w:pPr>
        <w:jc w:val="center"/>
        <w:rPr>
          <w:rFonts w:ascii="Arial" w:eastAsia="Arial" w:hAnsi="Arial" w:cs="Arial"/>
          <w:b/>
          <w:sz w:val="72"/>
          <w:szCs w:val="72"/>
        </w:rPr>
      </w:pPr>
      <w:r>
        <w:rPr>
          <w:noProof/>
          <w:lang w:val="es-CO"/>
        </w:rPr>
        <w:drawing>
          <wp:anchor distT="36576" distB="36576" distL="36576" distR="36576" simplePos="0" relativeHeight="251658240" behindDoc="0" locked="0" layoutInCell="1" hidden="0" allowOverlap="1" wp14:anchorId="6AC88FA4" wp14:editId="2B3B6E5B">
            <wp:simplePos x="0" y="0"/>
            <wp:positionH relativeFrom="column">
              <wp:posOffset>2202180</wp:posOffset>
            </wp:positionH>
            <wp:positionV relativeFrom="paragraph">
              <wp:posOffset>183515</wp:posOffset>
            </wp:positionV>
            <wp:extent cx="2800350" cy="4362450"/>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00350" cy="4362450"/>
                    </a:xfrm>
                    <a:prstGeom prst="rect">
                      <a:avLst/>
                    </a:prstGeom>
                    <a:ln/>
                  </pic:spPr>
                </pic:pic>
              </a:graphicData>
            </a:graphic>
          </wp:anchor>
        </w:drawing>
      </w:r>
    </w:p>
    <w:p w14:paraId="650A4139" w14:textId="77777777" w:rsidR="00632980" w:rsidRDefault="00632980">
      <w:pPr>
        <w:jc w:val="center"/>
        <w:rPr>
          <w:rFonts w:ascii="Arial" w:eastAsia="Arial" w:hAnsi="Arial" w:cs="Arial"/>
          <w:b/>
          <w:sz w:val="72"/>
          <w:szCs w:val="72"/>
        </w:rPr>
      </w:pPr>
    </w:p>
    <w:p w14:paraId="55751866" w14:textId="77777777" w:rsidR="00632980" w:rsidRDefault="00632980">
      <w:pPr>
        <w:jc w:val="center"/>
        <w:rPr>
          <w:rFonts w:ascii="Arial" w:eastAsia="Arial" w:hAnsi="Arial" w:cs="Arial"/>
          <w:b/>
          <w:sz w:val="72"/>
          <w:szCs w:val="72"/>
        </w:rPr>
      </w:pPr>
    </w:p>
    <w:p w14:paraId="0835E217" w14:textId="77777777" w:rsidR="00632980" w:rsidRDefault="00632980">
      <w:pPr>
        <w:jc w:val="center"/>
        <w:rPr>
          <w:rFonts w:ascii="Arial" w:eastAsia="Arial" w:hAnsi="Arial" w:cs="Arial"/>
          <w:b/>
          <w:sz w:val="72"/>
          <w:szCs w:val="72"/>
        </w:rPr>
      </w:pPr>
    </w:p>
    <w:p w14:paraId="162F4873" w14:textId="77777777" w:rsidR="00632980" w:rsidRDefault="00632980">
      <w:pPr>
        <w:jc w:val="center"/>
        <w:rPr>
          <w:rFonts w:ascii="Arial" w:eastAsia="Arial" w:hAnsi="Arial" w:cs="Arial"/>
          <w:b/>
          <w:sz w:val="72"/>
          <w:szCs w:val="72"/>
        </w:rPr>
      </w:pPr>
    </w:p>
    <w:p w14:paraId="2EFB312E" w14:textId="77777777" w:rsidR="00632980" w:rsidRDefault="00632980">
      <w:pPr>
        <w:jc w:val="center"/>
        <w:rPr>
          <w:rFonts w:ascii="Arial" w:eastAsia="Arial" w:hAnsi="Arial" w:cs="Arial"/>
          <w:b/>
          <w:sz w:val="72"/>
          <w:szCs w:val="72"/>
        </w:rPr>
      </w:pPr>
    </w:p>
    <w:p w14:paraId="759A7D89" w14:textId="77777777" w:rsidR="00632980" w:rsidRDefault="00632980">
      <w:pPr>
        <w:rPr>
          <w:rFonts w:ascii="Arial" w:eastAsia="Arial" w:hAnsi="Arial" w:cs="Arial"/>
          <w:b/>
          <w:sz w:val="72"/>
          <w:szCs w:val="72"/>
        </w:rPr>
      </w:pPr>
    </w:p>
    <w:p w14:paraId="42CEEA14" w14:textId="77777777" w:rsidR="00632980" w:rsidRDefault="00632980">
      <w:pPr>
        <w:jc w:val="center"/>
        <w:rPr>
          <w:rFonts w:ascii="Arial" w:eastAsia="Arial" w:hAnsi="Arial" w:cs="Arial"/>
          <w:b/>
          <w:sz w:val="72"/>
          <w:szCs w:val="72"/>
        </w:rPr>
      </w:pPr>
    </w:p>
    <w:p w14:paraId="16F6DE1B" w14:textId="77777777" w:rsidR="00632980" w:rsidRDefault="00632980">
      <w:pPr>
        <w:jc w:val="center"/>
        <w:rPr>
          <w:rFonts w:ascii="Arial" w:eastAsia="Arial" w:hAnsi="Arial" w:cs="Arial"/>
          <w:b/>
          <w:sz w:val="36"/>
          <w:szCs w:val="36"/>
        </w:rPr>
      </w:pPr>
    </w:p>
    <w:p w14:paraId="17B3674F" w14:textId="77777777" w:rsidR="00632980" w:rsidRDefault="00666E8F">
      <w:pPr>
        <w:jc w:val="center"/>
        <w:rPr>
          <w:rFonts w:ascii="Arial" w:eastAsia="Arial" w:hAnsi="Arial" w:cs="Arial"/>
          <w:b/>
          <w:sz w:val="36"/>
          <w:szCs w:val="36"/>
        </w:rPr>
      </w:pPr>
      <w:r>
        <w:rPr>
          <w:rFonts w:ascii="Arial" w:eastAsia="Arial" w:hAnsi="Arial" w:cs="Arial"/>
          <w:b/>
          <w:sz w:val="36"/>
          <w:szCs w:val="36"/>
        </w:rPr>
        <w:t>IE MARIA JOSEFA ESCOBAR</w:t>
      </w:r>
    </w:p>
    <w:p w14:paraId="588F0FB3" w14:textId="77777777" w:rsidR="00632980" w:rsidRDefault="00632980">
      <w:pPr>
        <w:jc w:val="center"/>
        <w:rPr>
          <w:rFonts w:ascii="Arial" w:eastAsia="Arial" w:hAnsi="Arial" w:cs="Arial"/>
          <w:b/>
          <w:sz w:val="36"/>
          <w:szCs w:val="36"/>
        </w:rPr>
      </w:pPr>
    </w:p>
    <w:p w14:paraId="035A233E" w14:textId="77777777" w:rsidR="00632980" w:rsidRDefault="00666E8F">
      <w:pPr>
        <w:jc w:val="center"/>
        <w:rPr>
          <w:rFonts w:ascii="Arial" w:eastAsia="Arial" w:hAnsi="Arial" w:cs="Arial"/>
          <w:b/>
          <w:sz w:val="36"/>
          <w:szCs w:val="36"/>
        </w:rPr>
      </w:pPr>
      <w:r>
        <w:rPr>
          <w:rFonts w:ascii="Arial" w:eastAsia="Arial" w:hAnsi="Arial" w:cs="Arial"/>
          <w:b/>
          <w:sz w:val="36"/>
          <w:szCs w:val="36"/>
        </w:rPr>
        <w:t>AÑO 2025</w:t>
      </w:r>
    </w:p>
    <w:p w14:paraId="3406B380" w14:textId="77777777" w:rsidR="00632980" w:rsidRDefault="00632980">
      <w:pPr>
        <w:jc w:val="center"/>
        <w:rPr>
          <w:rFonts w:ascii="Arial" w:eastAsia="Arial" w:hAnsi="Arial" w:cs="Arial"/>
          <w:b/>
          <w:sz w:val="72"/>
          <w:szCs w:val="72"/>
        </w:rPr>
      </w:pPr>
    </w:p>
    <w:p w14:paraId="00211543" w14:textId="77777777" w:rsidR="00632980" w:rsidRDefault="00666E8F">
      <w:pPr>
        <w:pStyle w:val="Ttulo1"/>
        <w:numPr>
          <w:ilvl w:val="0"/>
          <w:numId w:val="1"/>
        </w:numPr>
        <w:rPr>
          <w:rFonts w:ascii="Arial" w:eastAsia="Arial" w:hAnsi="Arial" w:cs="Arial"/>
          <w:sz w:val="24"/>
          <w:szCs w:val="24"/>
        </w:rPr>
      </w:pPr>
      <w:r>
        <w:rPr>
          <w:rFonts w:ascii="Arial" w:eastAsia="Arial" w:hAnsi="Arial" w:cs="Arial"/>
          <w:sz w:val="24"/>
          <w:szCs w:val="24"/>
        </w:rPr>
        <w:lastRenderedPageBreak/>
        <w:t>NOMBRE DEL PROYECTO: Educación para la sexualidad y Construcción de la Ciudadanía</w:t>
      </w:r>
    </w:p>
    <w:p w14:paraId="10396410" w14:textId="77777777" w:rsidR="00632980" w:rsidRDefault="00666E8F">
      <w:pPr>
        <w:pStyle w:val="Ttulo1"/>
        <w:numPr>
          <w:ilvl w:val="0"/>
          <w:numId w:val="1"/>
        </w:numPr>
        <w:rPr>
          <w:rFonts w:ascii="Arial" w:eastAsia="Arial" w:hAnsi="Arial" w:cs="Arial"/>
          <w:b w:val="0"/>
          <w:sz w:val="24"/>
          <w:szCs w:val="24"/>
        </w:rPr>
      </w:pPr>
      <w:r>
        <w:rPr>
          <w:rFonts w:ascii="Arial" w:eastAsia="Arial" w:hAnsi="Arial" w:cs="Arial"/>
          <w:sz w:val="24"/>
          <w:szCs w:val="24"/>
        </w:rPr>
        <w:t xml:space="preserve">INTEGRANTES: </w:t>
      </w:r>
      <w:r>
        <w:rPr>
          <w:rFonts w:ascii="Arial" w:eastAsia="Arial" w:hAnsi="Arial" w:cs="Arial"/>
          <w:b w:val="0"/>
          <w:sz w:val="24"/>
          <w:szCs w:val="24"/>
        </w:rPr>
        <w:t xml:space="preserve">Magda Yamile Londoño, Angela Rivera </w:t>
      </w:r>
      <w:proofErr w:type="spellStart"/>
      <w:r>
        <w:rPr>
          <w:rFonts w:ascii="Arial" w:eastAsia="Arial" w:hAnsi="Arial" w:cs="Arial"/>
          <w:b w:val="0"/>
          <w:sz w:val="24"/>
          <w:szCs w:val="24"/>
        </w:rPr>
        <w:t>Rivera</w:t>
      </w:r>
      <w:proofErr w:type="spellEnd"/>
      <w:r>
        <w:rPr>
          <w:rFonts w:ascii="Arial" w:eastAsia="Arial" w:hAnsi="Arial" w:cs="Arial"/>
          <w:b w:val="0"/>
          <w:sz w:val="24"/>
          <w:szCs w:val="24"/>
        </w:rPr>
        <w:t>, Noelia Victoria Echeverry Monsalve, Carolina Arbeláez</w:t>
      </w:r>
      <w:proofErr w:type="gramStart"/>
      <w:r>
        <w:rPr>
          <w:rFonts w:ascii="Arial" w:eastAsia="Arial" w:hAnsi="Arial" w:cs="Arial"/>
          <w:b w:val="0"/>
          <w:sz w:val="24"/>
          <w:szCs w:val="24"/>
        </w:rPr>
        <w:t>,</w:t>
      </w:r>
      <w:r>
        <w:rPr>
          <w:rFonts w:ascii="Arial" w:eastAsia="Arial" w:hAnsi="Arial" w:cs="Arial"/>
          <w:b w:val="0"/>
          <w:color w:val="FF0000"/>
          <w:sz w:val="24"/>
          <w:szCs w:val="24"/>
        </w:rPr>
        <w:t xml:space="preserve"> </w:t>
      </w:r>
      <w:r>
        <w:rPr>
          <w:rFonts w:ascii="Arial" w:eastAsia="Arial" w:hAnsi="Arial" w:cs="Arial"/>
          <w:b w:val="0"/>
          <w:sz w:val="24"/>
          <w:szCs w:val="24"/>
        </w:rPr>
        <w:t>,</w:t>
      </w:r>
      <w:proofErr w:type="gramEnd"/>
      <w:r>
        <w:rPr>
          <w:rFonts w:ascii="Arial" w:eastAsia="Arial" w:hAnsi="Arial" w:cs="Arial"/>
          <w:b w:val="0"/>
          <w:sz w:val="24"/>
          <w:szCs w:val="24"/>
        </w:rPr>
        <w:t xml:space="preserve"> Yaneth Tovar Orrego, Claudia Aristizábal Monsalve,</w:t>
      </w:r>
      <w:r w:rsidR="0060143F">
        <w:rPr>
          <w:rFonts w:ascii="Arial" w:eastAsia="Arial" w:hAnsi="Arial" w:cs="Arial"/>
          <w:b w:val="0"/>
          <w:sz w:val="24"/>
          <w:szCs w:val="24"/>
        </w:rPr>
        <w:t xml:space="preserve"> Paula Andrea</w:t>
      </w:r>
      <w:r>
        <w:rPr>
          <w:rFonts w:ascii="Arial" w:eastAsia="Arial" w:hAnsi="Arial" w:cs="Arial"/>
          <w:b w:val="0"/>
          <w:sz w:val="24"/>
          <w:szCs w:val="24"/>
        </w:rPr>
        <w:t xml:space="preserve"> Arboleda.</w:t>
      </w:r>
    </w:p>
    <w:p w14:paraId="04C0808D" w14:textId="77777777" w:rsidR="00632980" w:rsidRDefault="00666E8F">
      <w:pPr>
        <w:pStyle w:val="Ttulo1"/>
        <w:numPr>
          <w:ilvl w:val="0"/>
          <w:numId w:val="1"/>
        </w:numPr>
        <w:rPr>
          <w:rFonts w:ascii="Arial" w:eastAsia="Arial" w:hAnsi="Arial" w:cs="Arial"/>
          <w:sz w:val="24"/>
          <w:szCs w:val="24"/>
        </w:rPr>
      </w:pPr>
      <w:r>
        <w:rPr>
          <w:rFonts w:ascii="Arial" w:eastAsia="Arial" w:hAnsi="Arial" w:cs="Arial"/>
          <w:sz w:val="24"/>
          <w:szCs w:val="24"/>
        </w:rPr>
        <w:t>JUSTIFICACIÓN:</w:t>
      </w:r>
    </w:p>
    <w:p w14:paraId="68104EAF" w14:textId="77777777" w:rsidR="00632980" w:rsidRDefault="00666E8F">
      <w:pPr>
        <w:pBdr>
          <w:top w:val="nil"/>
          <w:left w:val="nil"/>
          <w:bottom w:val="nil"/>
          <w:right w:val="nil"/>
          <w:between w:val="nil"/>
        </w:pBdr>
        <w:spacing w:before="280"/>
        <w:ind w:left="720"/>
        <w:jc w:val="both"/>
        <w:rPr>
          <w:rFonts w:ascii="Arial" w:eastAsia="Arial" w:hAnsi="Arial" w:cs="Arial"/>
          <w:color w:val="000000"/>
        </w:rPr>
      </w:pPr>
      <w:r>
        <w:rPr>
          <w:rFonts w:ascii="Arial" w:eastAsia="Arial" w:hAnsi="Arial" w:cs="Arial"/>
          <w:color w:val="000000"/>
        </w:rPr>
        <w:t>Los niños/as y adolescentes se enfrentan a diferentes fuentes de información que los desorientan con respecto a su sexualidad y la forma en cómo manejar sus emociones y/o situaciones con su pares o familiares; lo cual en ocasiones los lleva a tomar decisiones inadecuadas. Es frecuente observar que cada vez más se utiliza el sexo como estrategia comercial; y se refuerza el individualismo extremo con la idea “vivir tus derechos, sin tener presente los deberes”; la música, películas, páginas de Internet, publicidad, entre otros; invitan a los jóvenes a comenzar su actividad sexual a temprana edad y/o tomar el riesgo de consumir diferentes sustancias cuando aún no cuentan con el conocimiento y la responsabilidad necesaria para pensar en las consecuencias a nivel personal, familiar y social. Resultando problemáticas de madres adolescentes, embarazos no deseados, enfermedades de transmisión sexual, abuso de sustancias, trastornos emocionales, ideaciones suicidas, descomposición familiar entre otros.</w:t>
      </w:r>
    </w:p>
    <w:p w14:paraId="54A77B14" w14:textId="77777777" w:rsidR="00632980" w:rsidRDefault="00632980">
      <w:pPr>
        <w:pBdr>
          <w:top w:val="nil"/>
          <w:left w:val="nil"/>
          <w:bottom w:val="nil"/>
          <w:right w:val="nil"/>
          <w:between w:val="nil"/>
        </w:pBdr>
        <w:ind w:left="720"/>
        <w:jc w:val="both"/>
        <w:rPr>
          <w:rFonts w:ascii="Arial" w:eastAsia="Arial" w:hAnsi="Arial" w:cs="Arial"/>
          <w:color w:val="000000"/>
        </w:rPr>
      </w:pPr>
    </w:p>
    <w:p w14:paraId="382982B6" w14:textId="77777777" w:rsidR="00632980" w:rsidRDefault="00666E8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Por tal motivo se hace necesario en los establecimientos educativos actuar desde la prevención, buscando estrategias, planeando acciones, ejecutando y evaluando lo realizado, para que la dimensión de la sexualidad y la toma responsable de decisiones haga parte del proyecto de vida de sus estudiantes. </w:t>
      </w:r>
    </w:p>
    <w:p w14:paraId="2B884ECB" w14:textId="77777777" w:rsidR="00632980" w:rsidRDefault="00632980">
      <w:pPr>
        <w:pBdr>
          <w:top w:val="nil"/>
          <w:left w:val="nil"/>
          <w:bottom w:val="nil"/>
          <w:right w:val="nil"/>
          <w:between w:val="nil"/>
        </w:pBdr>
        <w:ind w:left="720"/>
        <w:jc w:val="both"/>
        <w:rPr>
          <w:rFonts w:ascii="Arial" w:eastAsia="Arial" w:hAnsi="Arial" w:cs="Arial"/>
          <w:color w:val="000000"/>
        </w:rPr>
      </w:pPr>
    </w:p>
    <w:p w14:paraId="274390F2" w14:textId="77777777" w:rsidR="00632980" w:rsidRDefault="00666E8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El proyecto de </w:t>
      </w:r>
      <w:r>
        <w:rPr>
          <w:rFonts w:ascii="Arial" w:eastAsia="Arial" w:hAnsi="Arial" w:cs="Arial"/>
          <w:b/>
          <w:color w:val="000000"/>
        </w:rPr>
        <w:t xml:space="preserve">EDUCACIÓN PARA LA SEXUALIDAD Y CONSTRUCCIÓN DE CIUDADANÍA </w:t>
      </w:r>
      <w:r>
        <w:rPr>
          <w:rFonts w:ascii="Arial" w:eastAsia="Arial" w:hAnsi="Arial" w:cs="Arial"/>
          <w:color w:val="000000"/>
        </w:rPr>
        <w:t>de la institución educativa María Josefa Escobar, pretende articular este conjunto de acciones con el Plan de Estudios al relacionar saberes de las distintas áreas con competencias básicas, que forme en sus estudiantes la capacidad reflexiva y crítica, para manejar y resolver de manera asertiva las situaciones que se les presentan en relación consigo mismo, con los demás y con su entorno.</w:t>
      </w:r>
    </w:p>
    <w:p w14:paraId="661C6D87" w14:textId="77777777" w:rsidR="00632980" w:rsidRDefault="00632980">
      <w:pPr>
        <w:pBdr>
          <w:top w:val="nil"/>
          <w:left w:val="nil"/>
          <w:bottom w:val="nil"/>
          <w:right w:val="nil"/>
          <w:between w:val="nil"/>
        </w:pBdr>
        <w:ind w:left="720"/>
        <w:rPr>
          <w:rFonts w:ascii="Arial" w:eastAsia="Arial" w:hAnsi="Arial" w:cs="Arial"/>
          <w:color w:val="000000"/>
        </w:rPr>
      </w:pPr>
    </w:p>
    <w:p w14:paraId="6BA2B72C" w14:textId="77777777" w:rsidR="00632980" w:rsidRDefault="00632980">
      <w:pPr>
        <w:pBdr>
          <w:top w:val="nil"/>
          <w:left w:val="nil"/>
          <w:bottom w:val="nil"/>
          <w:right w:val="nil"/>
          <w:between w:val="nil"/>
        </w:pBdr>
        <w:ind w:left="720"/>
        <w:rPr>
          <w:rFonts w:ascii="Arial" w:eastAsia="Arial" w:hAnsi="Arial" w:cs="Arial"/>
          <w:color w:val="000000"/>
        </w:rPr>
      </w:pPr>
    </w:p>
    <w:p w14:paraId="5C59F8BC" w14:textId="77777777" w:rsidR="00632980" w:rsidRDefault="00666E8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La institución educativa María Josefa Escobar, siguiendo los parámetros del ministerio de educación nacional ha implementado el proyecto de </w:t>
      </w:r>
      <w:r>
        <w:rPr>
          <w:rFonts w:ascii="Arial" w:eastAsia="Arial" w:hAnsi="Arial" w:cs="Arial"/>
          <w:b/>
          <w:color w:val="000000"/>
        </w:rPr>
        <w:t xml:space="preserve">EDUCACIÓN PARA LA SEXUALIDAD Y CONSTRUCCIÓN DE CIUDADANÍA </w:t>
      </w:r>
      <w:r>
        <w:rPr>
          <w:rFonts w:ascii="Arial" w:eastAsia="Arial" w:hAnsi="Arial" w:cs="Arial"/>
          <w:color w:val="000000"/>
        </w:rPr>
        <w:t>partiendo de la invitación a los estudiantes para establecer actitudes y hábitos que lleven a conectarse a la vida de manera responsable y positiva.</w:t>
      </w:r>
    </w:p>
    <w:p w14:paraId="02A837EA" w14:textId="77777777" w:rsidR="00632980" w:rsidRDefault="00632980">
      <w:pPr>
        <w:pBdr>
          <w:top w:val="nil"/>
          <w:left w:val="nil"/>
          <w:bottom w:val="nil"/>
          <w:right w:val="nil"/>
          <w:between w:val="nil"/>
        </w:pBdr>
        <w:ind w:left="720"/>
        <w:rPr>
          <w:rFonts w:ascii="Arial" w:eastAsia="Arial" w:hAnsi="Arial" w:cs="Arial"/>
          <w:color w:val="000000"/>
        </w:rPr>
      </w:pPr>
    </w:p>
    <w:p w14:paraId="0A75C9E7" w14:textId="77777777" w:rsidR="00632980" w:rsidRDefault="00632980">
      <w:pPr>
        <w:pBdr>
          <w:top w:val="nil"/>
          <w:left w:val="nil"/>
          <w:bottom w:val="nil"/>
          <w:right w:val="nil"/>
          <w:between w:val="nil"/>
        </w:pBdr>
        <w:ind w:left="720"/>
        <w:rPr>
          <w:color w:val="000000"/>
        </w:rPr>
      </w:pPr>
    </w:p>
    <w:p w14:paraId="63CF57BE" w14:textId="77777777" w:rsidR="00632980" w:rsidRDefault="00666E8F">
      <w:pPr>
        <w:pStyle w:val="Ttulo1"/>
        <w:numPr>
          <w:ilvl w:val="0"/>
          <w:numId w:val="1"/>
        </w:numPr>
        <w:rPr>
          <w:rFonts w:ascii="Arial" w:eastAsia="Arial" w:hAnsi="Arial" w:cs="Arial"/>
          <w:sz w:val="24"/>
          <w:szCs w:val="24"/>
        </w:rPr>
      </w:pPr>
      <w:r>
        <w:rPr>
          <w:rFonts w:ascii="Arial" w:eastAsia="Arial" w:hAnsi="Arial" w:cs="Arial"/>
          <w:sz w:val="24"/>
          <w:szCs w:val="24"/>
        </w:rPr>
        <w:t>MARCO TEÓRICO:</w:t>
      </w:r>
    </w:p>
    <w:p w14:paraId="24660708" w14:textId="77777777" w:rsidR="00632980" w:rsidRDefault="00632980"/>
    <w:p w14:paraId="7928817D" w14:textId="77777777" w:rsidR="00632980" w:rsidRDefault="00666E8F">
      <w:pPr>
        <w:jc w:val="both"/>
        <w:rPr>
          <w:rFonts w:ascii="Arial" w:eastAsia="Arial" w:hAnsi="Arial" w:cs="Arial"/>
        </w:rPr>
      </w:pPr>
      <w:r>
        <w:rPr>
          <w:rFonts w:ascii="Arial" w:eastAsia="Arial" w:hAnsi="Arial" w:cs="Arial"/>
          <w:b/>
          <w:color w:val="000000"/>
        </w:rPr>
        <w:t>El PROYECTO DE</w:t>
      </w:r>
      <w:r>
        <w:rPr>
          <w:rFonts w:ascii="Arial" w:eastAsia="Arial" w:hAnsi="Arial" w:cs="Arial"/>
          <w:color w:val="000000"/>
        </w:rPr>
        <w:t xml:space="preserve"> </w:t>
      </w:r>
      <w:r>
        <w:rPr>
          <w:rFonts w:ascii="Arial" w:eastAsia="Arial" w:hAnsi="Arial" w:cs="Arial"/>
          <w:b/>
          <w:color w:val="000000"/>
        </w:rPr>
        <w:t>EDUCACIÓN PARA LA SEXUALIDAD Y CONSTRUCCIÓN DE CIUDADANÍA</w:t>
      </w:r>
      <w:r>
        <w:rPr>
          <w:rFonts w:ascii="Arial" w:eastAsia="Arial" w:hAnsi="Arial" w:cs="Arial"/>
          <w:color w:val="000000"/>
        </w:rPr>
        <w:t xml:space="preserve"> se fundamenta en la siguiente normatividad y disposiciones legales: Constitución política de Colombia 1991, Ley 30 de 1986; Decreto 1108 de 1994; Ley 115 de 1994; Ley 1098 de 2006 Código de la infancia y la adolescencia; Ley 2354 de 2024. Todas ellas abordan que la esencia y dignidad del ser humano se enmarca en su habilidad para </w:t>
      </w:r>
      <w:r>
        <w:rPr>
          <w:rFonts w:ascii="Arial" w:eastAsia="Arial" w:hAnsi="Arial" w:cs="Arial"/>
        </w:rPr>
        <w:t>tomar decisiones responsables con respecto a su sexualidad, reconociendo los derechos y deberes sexuales para sí mismo y para otros; disponer de estrategias en resolución de conflictos que le permitan un desarrollo integral de su salud mental y el equilibrio psicológico necesario para afrontar y superar los factores de riesgo, que pueden aumentan la probabilidad de que se implique en el consumo de drogas y/o en prácticas sexuales que  lleguen a causarle problemas, y  tenga las herramientas necesarias</w:t>
      </w:r>
      <w:r>
        <w:rPr>
          <w:rFonts w:ascii="Arial" w:eastAsia="Arial" w:hAnsi="Arial" w:cs="Arial"/>
          <w:i/>
        </w:rPr>
        <w:t xml:space="preserve"> </w:t>
      </w:r>
      <w:r>
        <w:rPr>
          <w:rFonts w:ascii="Arial" w:eastAsia="Arial" w:hAnsi="Arial" w:cs="Arial"/>
        </w:rPr>
        <w:t>para convertirse en un miembro útil de la comunidad.</w:t>
      </w:r>
    </w:p>
    <w:p w14:paraId="21FC9278" w14:textId="77777777" w:rsidR="00632980" w:rsidRDefault="00666E8F">
      <w:pPr>
        <w:pBdr>
          <w:top w:val="nil"/>
          <w:left w:val="nil"/>
          <w:bottom w:val="nil"/>
          <w:right w:val="nil"/>
          <w:between w:val="nil"/>
        </w:pBdr>
        <w:spacing w:before="280" w:after="200"/>
        <w:jc w:val="both"/>
        <w:rPr>
          <w:rFonts w:ascii="Arial" w:eastAsia="Arial" w:hAnsi="Arial" w:cs="Arial"/>
          <w:color w:val="000000"/>
        </w:rPr>
      </w:pPr>
      <w:r>
        <w:rPr>
          <w:rFonts w:ascii="Arial" w:eastAsia="Arial" w:hAnsi="Arial" w:cs="Arial"/>
          <w:color w:val="000000"/>
        </w:rPr>
        <w:t>La educación sexual orientada desde las instituciones educativas es una herramienta que promueve el mejoramiento de la calidad de vida en hombres y mujeres desde una edad temprana, posibilitando "acabar" o disminuir la inequidad de género y la violencia o intolerancia hacia manifestaciones de “identidad sexual” diversa; por este motivo es muy importante que los docentes y directivos sean a su vez asesorados sobre el manejo de emociones y cómo ayudar a los niños, niñas y jóvenes a gestionar su salud emocional. </w:t>
      </w:r>
    </w:p>
    <w:p w14:paraId="718BDB62" w14:textId="77777777" w:rsidR="00632980" w:rsidRDefault="00666E8F">
      <w:pPr>
        <w:pBdr>
          <w:top w:val="nil"/>
          <w:left w:val="nil"/>
          <w:bottom w:val="nil"/>
          <w:right w:val="nil"/>
          <w:between w:val="nil"/>
        </w:pBdr>
        <w:spacing w:before="280" w:after="200"/>
        <w:jc w:val="both"/>
        <w:rPr>
          <w:rFonts w:ascii="Arial" w:eastAsia="Arial" w:hAnsi="Arial" w:cs="Arial"/>
          <w:color w:val="000000"/>
        </w:rPr>
      </w:pPr>
      <w:r>
        <w:rPr>
          <w:rFonts w:ascii="Arial" w:eastAsia="Arial" w:hAnsi="Arial" w:cs="Arial"/>
          <w:color w:val="000000"/>
        </w:rPr>
        <w:t>La idea es propiciar un aumento en la autoestima, una inteligente toma de decisiones, una práctica de valores que permita la convivencia pacífica; en fin, el desarrollo de habilidades sociales. Esto a su vez contribuiría considerablemente en la prevención de embarazos a temprana edad, discriminación sexual, altas tasas de morbimortalidad y el incremento enfermedades de transmisión sexual.</w:t>
      </w:r>
    </w:p>
    <w:p w14:paraId="1D6C3DFB" w14:textId="77777777" w:rsidR="00632980" w:rsidRDefault="00666E8F">
      <w:pPr>
        <w:jc w:val="both"/>
        <w:rPr>
          <w:rFonts w:ascii="Arial" w:eastAsia="Arial" w:hAnsi="Arial" w:cs="Arial"/>
          <w:color w:val="000000"/>
        </w:rPr>
      </w:pPr>
      <w:r>
        <w:rPr>
          <w:rFonts w:ascii="Arial" w:eastAsia="Arial" w:hAnsi="Arial" w:cs="Arial"/>
        </w:rPr>
        <w:t xml:space="preserve">Otro aspecto a considerar en el desarrollo de los niños, niñas y adolescentes es </w:t>
      </w:r>
      <w:r>
        <w:rPr>
          <w:rFonts w:ascii="Arial" w:eastAsia="Arial" w:hAnsi="Arial" w:cs="Arial"/>
          <w:color w:val="000000"/>
        </w:rPr>
        <w:t>la presencia de sustancias psicoactivas y su abuso; situación que se ha incrementado y manifestado en edades cada vez más tempranas. El consumo de sustancias psicoactivas se considera como un fenómeno multicausal en sus orígenes, complejo en su desarrollo y de difícil solución. Esta situación suele originarse en la adolescencia, se relaciona con el proceso normal, aunque problemático del crecimiento, con la experimentación de nuevas conductas, con la autoafirmación, el desarrollo de relaciones íntimas, habitualmente heterosexuales y con lo que representa el tema sobresaliente de la adolescencia: la búsqueda de la identidad.</w:t>
      </w:r>
    </w:p>
    <w:p w14:paraId="5C9297EE" w14:textId="77777777" w:rsidR="00632980" w:rsidRDefault="00632980">
      <w:pPr>
        <w:jc w:val="both"/>
        <w:rPr>
          <w:rFonts w:ascii="Arial" w:eastAsia="Arial" w:hAnsi="Arial" w:cs="Arial"/>
          <w:color w:val="000000"/>
        </w:rPr>
      </w:pPr>
    </w:p>
    <w:p w14:paraId="7EDB65D1" w14:textId="77777777" w:rsidR="00632980" w:rsidRDefault="00666E8F">
      <w:pPr>
        <w:shd w:val="clear" w:color="auto" w:fill="FFFFFF"/>
        <w:jc w:val="both"/>
        <w:rPr>
          <w:rFonts w:ascii="Arial" w:eastAsia="Arial" w:hAnsi="Arial" w:cs="Arial"/>
        </w:rPr>
      </w:pPr>
      <w:r>
        <w:rPr>
          <w:rFonts w:ascii="Arial" w:eastAsia="Arial" w:hAnsi="Arial" w:cs="Arial"/>
        </w:rPr>
        <w:t xml:space="preserve">Como se mencionó anteriormente existen factores de riesgo, es decir elementos que aumentan la probabilidad de un hecho, pero no necesariamente garantizan su aparición. </w:t>
      </w:r>
    </w:p>
    <w:p w14:paraId="41DDF365" w14:textId="77777777" w:rsidR="00632980" w:rsidRDefault="00666E8F">
      <w:pPr>
        <w:shd w:val="clear" w:color="auto" w:fill="FFFFFF"/>
        <w:jc w:val="both"/>
        <w:rPr>
          <w:rFonts w:ascii="Arial" w:eastAsia="Arial" w:hAnsi="Arial" w:cs="Arial"/>
          <w:b/>
        </w:rPr>
      </w:pPr>
      <w:r>
        <w:rPr>
          <w:rFonts w:ascii="Arial" w:eastAsia="Arial" w:hAnsi="Arial" w:cs="Arial"/>
          <w:b/>
        </w:rPr>
        <w:t>Clasificación de los factores de riesgo.</w:t>
      </w:r>
    </w:p>
    <w:p w14:paraId="7ACF35E4" w14:textId="77777777" w:rsidR="00632980" w:rsidRDefault="00632980">
      <w:pPr>
        <w:shd w:val="clear" w:color="auto" w:fill="FFFFFF"/>
        <w:rPr>
          <w:rFonts w:ascii="Arial" w:eastAsia="Arial" w:hAnsi="Arial" w:cs="Arial"/>
          <w:b/>
        </w:rPr>
      </w:pPr>
    </w:p>
    <w:tbl>
      <w:tblPr>
        <w:tblStyle w:val="ad"/>
        <w:tblW w:w="110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8"/>
        <w:gridCol w:w="5548"/>
      </w:tblGrid>
      <w:tr w:rsidR="00632980" w14:paraId="6BD4B28D" w14:textId="77777777">
        <w:tc>
          <w:tcPr>
            <w:tcW w:w="11096" w:type="dxa"/>
            <w:gridSpan w:val="2"/>
          </w:tcPr>
          <w:p w14:paraId="7A53619D" w14:textId="77777777" w:rsidR="00632980" w:rsidRDefault="00666E8F">
            <w:pPr>
              <w:rPr>
                <w:rFonts w:ascii="markpro" w:eastAsia="markpro" w:hAnsi="markpro" w:cs="markpro"/>
                <w:b/>
                <w:color w:val="262626"/>
                <w:sz w:val="21"/>
                <w:szCs w:val="21"/>
              </w:rPr>
            </w:pPr>
            <w:r>
              <w:rPr>
                <w:rFonts w:ascii="markpro" w:eastAsia="markpro" w:hAnsi="markpro" w:cs="markpro"/>
                <w:b/>
                <w:color w:val="262626"/>
                <w:sz w:val="21"/>
                <w:szCs w:val="21"/>
              </w:rPr>
              <w:t>Vinculados a la persona</w:t>
            </w:r>
            <w:r>
              <w:rPr>
                <w:rFonts w:ascii="markpro" w:eastAsia="markpro" w:hAnsi="markpro" w:cs="markpro"/>
                <w:color w:val="262626"/>
                <w:sz w:val="21"/>
                <w:szCs w:val="21"/>
              </w:rPr>
              <w:t>:</w:t>
            </w:r>
          </w:p>
        </w:tc>
      </w:tr>
      <w:tr w:rsidR="00632980" w14:paraId="331C10B8" w14:textId="77777777">
        <w:tc>
          <w:tcPr>
            <w:tcW w:w="5548" w:type="dxa"/>
          </w:tcPr>
          <w:p w14:paraId="59D2C86D"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Edad</w:t>
            </w:r>
          </w:p>
          <w:p w14:paraId="065FEB85"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Baja Asertividad</w:t>
            </w:r>
          </w:p>
          <w:p w14:paraId="28DB12B4"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Falta de conformidad con las normas sociales</w:t>
            </w:r>
          </w:p>
          <w:p w14:paraId="77693E82"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Elevada necesidad de aprobación social</w:t>
            </w:r>
          </w:p>
          <w:p w14:paraId="1B8FE722"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Dificultad para el manejo del tiempo libre</w:t>
            </w:r>
          </w:p>
          <w:p w14:paraId="7AA2B806"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Fracaso escolar o laboral</w:t>
            </w:r>
          </w:p>
          <w:p w14:paraId="4F7AB29E"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Falta de habilidades para tomar decisiones o resolver problemas</w:t>
            </w:r>
          </w:p>
          <w:p w14:paraId="31233BBB"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Expectativas positivas respecto a las consecuencias del consumo</w:t>
            </w:r>
          </w:p>
          <w:p w14:paraId="2FB730BA" w14:textId="77777777" w:rsidR="00632980" w:rsidRDefault="00632980">
            <w:pPr>
              <w:rPr>
                <w:rFonts w:ascii="markpro" w:eastAsia="markpro" w:hAnsi="markpro" w:cs="markpro"/>
                <w:b/>
                <w:color w:val="262626"/>
                <w:sz w:val="21"/>
                <w:szCs w:val="21"/>
              </w:rPr>
            </w:pPr>
          </w:p>
        </w:tc>
        <w:tc>
          <w:tcPr>
            <w:tcW w:w="5548" w:type="dxa"/>
          </w:tcPr>
          <w:p w14:paraId="21D52777"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Baja autoestima Elevada búsqueda de sensaciones</w:t>
            </w:r>
          </w:p>
          <w:p w14:paraId="0957B62F"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Escasa tolerancia a la frustración</w:t>
            </w:r>
          </w:p>
          <w:p w14:paraId="04F4D429"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Rebeldía</w:t>
            </w:r>
          </w:p>
          <w:p w14:paraId="3F7BED61"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Falta de alternativas de ocio saludable</w:t>
            </w:r>
          </w:p>
          <w:p w14:paraId="104E7CD4"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Falta de habilidades sociales</w:t>
            </w:r>
          </w:p>
          <w:p w14:paraId="2E179BA5"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Falta de conocimientos sobre drogas</w:t>
            </w:r>
          </w:p>
          <w:p w14:paraId="5ABADF7B" w14:textId="77777777" w:rsidR="00632980" w:rsidRDefault="00666E8F">
            <w:pPr>
              <w:numPr>
                <w:ilvl w:val="0"/>
                <w:numId w:val="7"/>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Actitud favorable hacia las drogas</w:t>
            </w:r>
          </w:p>
          <w:p w14:paraId="4E1C6A05" w14:textId="77777777" w:rsidR="00632980" w:rsidRDefault="00632980">
            <w:pPr>
              <w:pBdr>
                <w:top w:val="nil"/>
                <w:left w:val="nil"/>
                <w:bottom w:val="nil"/>
                <w:right w:val="nil"/>
                <w:between w:val="nil"/>
              </w:pBdr>
              <w:ind w:left="720"/>
              <w:rPr>
                <w:rFonts w:ascii="markpro" w:eastAsia="markpro" w:hAnsi="markpro" w:cs="markpro"/>
                <w:b/>
                <w:color w:val="262626"/>
                <w:sz w:val="21"/>
                <w:szCs w:val="21"/>
              </w:rPr>
            </w:pPr>
          </w:p>
        </w:tc>
      </w:tr>
      <w:tr w:rsidR="00632980" w14:paraId="3D80E7BE" w14:textId="77777777">
        <w:tc>
          <w:tcPr>
            <w:tcW w:w="11096" w:type="dxa"/>
            <w:gridSpan w:val="2"/>
          </w:tcPr>
          <w:p w14:paraId="56BA2095" w14:textId="77777777" w:rsidR="00632980" w:rsidRDefault="00666E8F">
            <w:pPr>
              <w:shd w:val="clear" w:color="auto" w:fill="FFFFFF"/>
              <w:rPr>
                <w:rFonts w:ascii="markpro" w:eastAsia="markpro" w:hAnsi="markpro" w:cs="markpro"/>
                <w:b/>
                <w:color w:val="262626"/>
                <w:sz w:val="21"/>
                <w:szCs w:val="21"/>
              </w:rPr>
            </w:pPr>
            <w:r>
              <w:rPr>
                <w:rFonts w:ascii="markpro" w:eastAsia="markpro" w:hAnsi="markpro" w:cs="markpro"/>
                <w:b/>
                <w:color w:val="262626"/>
                <w:sz w:val="21"/>
                <w:szCs w:val="21"/>
              </w:rPr>
              <w:t>Vinculados al medio ambiente</w:t>
            </w:r>
            <w:r>
              <w:rPr>
                <w:rFonts w:ascii="markpro" w:eastAsia="markpro" w:hAnsi="markpro" w:cs="markpro"/>
                <w:color w:val="262626"/>
                <w:sz w:val="21"/>
                <w:szCs w:val="21"/>
              </w:rPr>
              <w:t>:</w:t>
            </w:r>
            <w:r>
              <w:rPr>
                <w:rFonts w:ascii="markpro" w:eastAsia="markpro" w:hAnsi="markpro" w:cs="markpro"/>
                <w:b/>
                <w:color w:val="262626"/>
                <w:sz w:val="21"/>
                <w:szCs w:val="21"/>
              </w:rPr>
              <w:t xml:space="preserve"> Factores </w:t>
            </w:r>
            <w:proofErr w:type="spellStart"/>
            <w:r>
              <w:rPr>
                <w:rFonts w:ascii="markpro" w:eastAsia="markpro" w:hAnsi="markpro" w:cs="markpro"/>
                <w:b/>
                <w:color w:val="262626"/>
                <w:sz w:val="21"/>
                <w:szCs w:val="21"/>
              </w:rPr>
              <w:t>microsociales</w:t>
            </w:r>
            <w:proofErr w:type="spellEnd"/>
            <w:r>
              <w:rPr>
                <w:rFonts w:ascii="markpro" w:eastAsia="markpro" w:hAnsi="markpro" w:cs="markpro"/>
                <w:b/>
                <w:color w:val="262626"/>
                <w:sz w:val="21"/>
                <w:szCs w:val="21"/>
              </w:rPr>
              <w:t xml:space="preserve"> (de los grupos sociales cercanos)</w:t>
            </w:r>
          </w:p>
        </w:tc>
      </w:tr>
      <w:tr w:rsidR="00632980" w14:paraId="58BD5A68" w14:textId="77777777">
        <w:tc>
          <w:tcPr>
            <w:tcW w:w="5548" w:type="dxa"/>
          </w:tcPr>
          <w:p w14:paraId="15474848" w14:textId="77777777" w:rsidR="00632980" w:rsidRDefault="00666E8F">
            <w:pPr>
              <w:numPr>
                <w:ilvl w:val="0"/>
                <w:numId w:val="8"/>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Ambiente familiar</w:t>
            </w:r>
          </w:p>
          <w:p w14:paraId="6AACA6FA" w14:textId="77777777" w:rsidR="00632980" w:rsidRDefault="00666E8F">
            <w:pPr>
              <w:numPr>
                <w:ilvl w:val="1"/>
                <w:numId w:val="9"/>
              </w:numPr>
              <w:shd w:val="clear" w:color="auto" w:fill="FFFFFF"/>
              <w:ind w:left="2340"/>
              <w:rPr>
                <w:rFonts w:ascii="inherit" w:eastAsia="inherit" w:hAnsi="inherit" w:cs="inherit"/>
                <w:color w:val="262626"/>
                <w:sz w:val="21"/>
                <w:szCs w:val="21"/>
              </w:rPr>
            </w:pPr>
            <w:r>
              <w:rPr>
                <w:rFonts w:ascii="inherit" w:eastAsia="inherit" w:hAnsi="inherit" w:cs="inherit"/>
                <w:color w:val="262626"/>
                <w:sz w:val="21"/>
                <w:szCs w:val="21"/>
              </w:rPr>
              <w:t>Baja cohesión familiar</w:t>
            </w:r>
          </w:p>
          <w:p w14:paraId="7C8EC731" w14:textId="77777777" w:rsidR="00632980" w:rsidRDefault="00666E8F">
            <w:pPr>
              <w:numPr>
                <w:ilvl w:val="1"/>
                <w:numId w:val="9"/>
              </w:numPr>
              <w:shd w:val="clear" w:color="auto" w:fill="FFFFFF"/>
              <w:ind w:left="2340"/>
              <w:rPr>
                <w:rFonts w:ascii="inherit" w:eastAsia="inherit" w:hAnsi="inherit" w:cs="inherit"/>
                <w:color w:val="262626"/>
                <w:sz w:val="21"/>
                <w:szCs w:val="21"/>
              </w:rPr>
            </w:pPr>
            <w:r>
              <w:rPr>
                <w:rFonts w:ascii="inherit" w:eastAsia="inherit" w:hAnsi="inherit" w:cs="inherit"/>
                <w:color w:val="262626"/>
                <w:sz w:val="21"/>
                <w:szCs w:val="21"/>
              </w:rPr>
              <w:t>Clima afectivo inadecuado</w:t>
            </w:r>
          </w:p>
          <w:p w14:paraId="0C7CA51B" w14:textId="77777777" w:rsidR="00632980" w:rsidRDefault="00666E8F">
            <w:pPr>
              <w:numPr>
                <w:ilvl w:val="1"/>
                <w:numId w:val="9"/>
              </w:numPr>
              <w:shd w:val="clear" w:color="auto" w:fill="FFFFFF"/>
              <w:ind w:left="2340"/>
              <w:rPr>
                <w:rFonts w:ascii="inherit" w:eastAsia="inherit" w:hAnsi="inherit" w:cs="inherit"/>
                <w:color w:val="262626"/>
                <w:sz w:val="21"/>
                <w:szCs w:val="21"/>
              </w:rPr>
            </w:pPr>
            <w:r>
              <w:rPr>
                <w:rFonts w:ascii="inherit" w:eastAsia="inherit" w:hAnsi="inherit" w:cs="inherit"/>
                <w:color w:val="262626"/>
                <w:sz w:val="21"/>
                <w:szCs w:val="21"/>
              </w:rPr>
              <w:t>Estilo educativo familiar (exceso o defecto de disciplina)</w:t>
            </w:r>
          </w:p>
          <w:p w14:paraId="24D6AB7E" w14:textId="77777777" w:rsidR="00632980" w:rsidRDefault="00666E8F">
            <w:pPr>
              <w:numPr>
                <w:ilvl w:val="1"/>
                <w:numId w:val="9"/>
              </w:numPr>
              <w:shd w:val="clear" w:color="auto" w:fill="FFFFFF"/>
              <w:ind w:left="2340"/>
              <w:rPr>
                <w:rFonts w:ascii="inherit" w:eastAsia="inherit" w:hAnsi="inherit" w:cs="inherit"/>
                <w:color w:val="262626"/>
                <w:sz w:val="21"/>
                <w:szCs w:val="21"/>
              </w:rPr>
            </w:pPr>
            <w:r>
              <w:rPr>
                <w:rFonts w:ascii="inherit" w:eastAsia="inherit" w:hAnsi="inherit" w:cs="inherit"/>
                <w:color w:val="262626"/>
                <w:sz w:val="21"/>
                <w:szCs w:val="21"/>
              </w:rPr>
              <w:t>Tolerancia familiar al consumo (consumos en la familia y/o permisividad)</w:t>
            </w:r>
          </w:p>
          <w:p w14:paraId="5A7DBA78" w14:textId="77777777" w:rsidR="00632980" w:rsidRDefault="00666E8F">
            <w:pPr>
              <w:numPr>
                <w:ilvl w:val="0"/>
                <w:numId w:val="9"/>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Ambiente escolar</w:t>
            </w:r>
          </w:p>
          <w:p w14:paraId="24676231" w14:textId="77777777" w:rsidR="00632980" w:rsidRDefault="00666E8F">
            <w:pPr>
              <w:numPr>
                <w:ilvl w:val="1"/>
                <w:numId w:val="9"/>
              </w:numPr>
              <w:shd w:val="clear" w:color="auto" w:fill="FFFFFF"/>
              <w:ind w:left="2340"/>
              <w:rPr>
                <w:rFonts w:ascii="inherit" w:eastAsia="inherit" w:hAnsi="inherit" w:cs="inherit"/>
                <w:color w:val="262626"/>
                <w:sz w:val="21"/>
                <w:szCs w:val="21"/>
              </w:rPr>
            </w:pPr>
            <w:r>
              <w:rPr>
                <w:rFonts w:ascii="inherit" w:eastAsia="inherit" w:hAnsi="inherit" w:cs="inherit"/>
                <w:color w:val="262626"/>
                <w:sz w:val="21"/>
                <w:szCs w:val="21"/>
              </w:rPr>
              <w:t>Falta de integración</w:t>
            </w:r>
          </w:p>
          <w:p w14:paraId="2D2EA80D" w14:textId="77777777" w:rsidR="00632980" w:rsidRDefault="00666E8F">
            <w:pPr>
              <w:numPr>
                <w:ilvl w:val="1"/>
                <w:numId w:val="9"/>
              </w:numPr>
              <w:shd w:val="clear" w:color="auto" w:fill="FFFFFF"/>
              <w:ind w:left="2340"/>
              <w:rPr>
                <w:rFonts w:ascii="inherit" w:eastAsia="inherit" w:hAnsi="inherit" w:cs="inherit"/>
                <w:color w:val="262626"/>
                <w:sz w:val="21"/>
                <w:szCs w:val="21"/>
              </w:rPr>
            </w:pPr>
            <w:r>
              <w:rPr>
                <w:rFonts w:ascii="inherit" w:eastAsia="inherit" w:hAnsi="inherit" w:cs="inherit"/>
                <w:color w:val="262626"/>
                <w:sz w:val="21"/>
                <w:szCs w:val="21"/>
              </w:rPr>
              <w:t>Tolerancia al consumo de drogas en el medio escolar</w:t>
            </w:r>
          </w:p>
          <w:p w14:paraId="71F1C1AD" w14:textId="77777777" w:rsidR="00632980" w:rsidRDefault="00632980">
            <w:pPr>
              <w:shd w:val="clear" w:color="auto" w:fill="FFFFFF"/>
              <w:ind w:left="1170"/>
              <w:rPr>
                <w:rFonts w:ascii="markpro" w:eastAsia="markpro" w:hAnsi="markpro" w:cs="markpro"/>
                <w:b/>
                <w:color w:val="262626"/>
                <w:sz w:val="21"/>
                <w:szCs w:val="21"/>
              </w:rPr>
            </w:pPr>
          </w:p>
        </w:tc>
        <w:tc>
          <w:tcPr>
            <w:tcW w:w="5548" w:type="dxa"/>
          </w:tcPr>
          <w:p w14:paraId="62A00A93" w14:textId="77777777" w:rsidR="00632980" w:rsidRDefault="00666E8F">
            <w:pPr>
              <w:numPr>
                <w:ilvl w:val="0"/>
                <w:numId w:val="7"/>
              </w:numPr>
              <w:shd w:val="clear" w:color="auto" w:fill="FFFFFF"/>
              <w:rPr>
                <w:rFonts w:ascii="inherit" w:eastAsia="inherit" w:hAnsi="inherit" w:cs="inherit"/>
                <w:color w:val="262626"/>
                <w:sz w:val="21"/>
                <w:szCs w:val="21"/>
              </w:rPr>
            </w:pPr>
            <w:r>
              <w:rPr>
                <w:rFonts w:ascii="inherit" w:eastAsia="inherit" w:hAnsi="inherit" w:cs="inherit"/>
                <w:color w:val="262626"/>
                <w:sz w:val="21"/>
                <w:szCs w:val="21"/>
              </w:rPr>
              <w:t>El grupo de iguales</w:t>
            </w:r>
          </w:p>
          <w:p w14:paraId="30C285A4" w14:textId="77777777" w:rsidR="00632980" w:rsidRDefault="00666E8F">
            <w:pPr>
              <w:numPr>
                <w:ilvl w:val="1"/>
                <w:numId w:val="7"/>
              </w:numPr>
              <w:shd w:val="clear" w:color="auto" w:fill="FFFFFF"/>
              <w:rPr>
                <w:rFonts w:ascii="inherit" w:eastAsia="inherit" w:hAnsi="inherit" w:cs="inherit"/>
                <w:color w:val="262626"/>
                <w:sz w:val="21"/>
                <w:szCs w:val="21"/>
              </w:rPr>
            </w:pPr>
            <w:r>
              <w:rPr>
                <w:rFonts w:ascii="inherit" w:eastAsia="inherit" w:hAnsi="inherit" w:cs="inherit"/>
                <w:color w:val="262626"/>
                <w:sz w:val="21"/>
                <w:szCs w:val="21"/>
              </w:rPr>
              <w:t>Relación con amigos consumidores</w:t>
            </w:r>
          </w:p>
          <w:p w14:paraId="318DAF0F" w14:textId="77777777" w:rsidR="00632980" w:rsidRDefault="00666E8F">
            <w:pPr>
              <w:numPr>
                <w:ilvl w:val="1"/>
                <w:numId w:val="7"/>
              </w:numPr>
              <w:shd w:val="clear" w:color="auto" w:fill="FFFFFF"/>
              <w:rPr>
                <w:rFonts w:ascii="inherit" w:eastAsia="inherit" w:hAnsi="inherit" w:cs="inherit"/>
                <w:color w:val="262626"/>
                <w:sz w:val="21"/>
                <w:szCs w:val="21"/>
              </w:rPr>
            </w:pPr>
            <w:r>
              <w:rPr>
                <w:rFonts w:ascii="inherit" w:eastAsia="inherit" w:hAnsi="inherit" w:cs="inherit"/>
                <w:color w:val="262626"/>
                <w:sz w:val="21"/>
                <w:szCs w:val="21"/>
              </w:rPr>
              <w:t>Presión de grupo hacia el consumo</w:t>
            </w:r>
          </w:p>
          <w:p w14:paraId="23819B0F" w14:textId="77777777" w:rsidR="00632980" w:rsidRDefault="00666E8F">
            <w:pPr>
              <w:numPr>
                <w:ilvl w:val="1"/>
                <w:numId w:val="7"/>
              </w:numPr>
              <w:shd w:val="clear" w:color="auto" w:fill="FFFFFF"/>
              <w:rPr>
                <w:rFonts w:ascii="inherit" w:eastAsia="inherit" w:hAnsi="inherit" w:cs="inherit"/>
                <w:color w:val="262626"/>
                <w:sz w:val="21"/>
                <w:szCs w:val="21"/>
              </w:rPr>
            </w:pPr>
            <w:r>
              <w:rPr>
                <w:rFonts w:ascii="inherit" w:eastAsia="inherit" w:hAnsi="inherit" w:cs="inherit"/>
                <w:color w:val="262626"/>
                <w:sz w:val="21"/>
                <w:szCs w:val="21"/>
              </w:rPr>
              <w:t>Normas grupales, actitudes y valores propios del grupo</w:t>
            </w:r>
          </w:p>
          <w:p w14:paraId="3E26424D" w14:textId="77777777" w:rsidR="00632980" w:rsidRDefault="00666E8F">
            <w:pPr>
              <w:numPr>
                <w:ilvl w:val="1"/>
                <w:numId w:val="7"/>
              </w:numPr>
              <w:shd w:val="clear" w:color="auto" w:fill="FFFFFF"/>
              <w:rPr>
                <w:rFonts w:ascii="inherit" w:eastAsia="inherit" w:hAnsi="inherit" w:cs="inherit"/>
                <w:color w:val="262626"/>
                <w:sz w:val="21"/>
                <w:szCs w:val="21"/>
              </w:rPr>
            </w:pPr>
            <w:r>
              <w:rPr>
                <w:rFonts w:ascii="inherit" w:eastAsia="inherit" w:hAnsi="inherit" w:cs="inherit"/>
                <w:color w:val="262626"/>
                <w:sz w:val="21"/>
                <w:szCs w:val="21"/>
              </w:rPr>
              <w:t>Consumo de drogas como alternativa exclusiva de ocio</w:t>
            </w:r>
          </w:p>
          <w:p w14:paraId="5CCA521F" w14:textId="77777777" w:rsidR="00632980" w:rsidRDefault="00632980">
            <w:pPr>
              <w:shd w:val="clear" w:color="auto" w:fill="FFFFFF"/>
              <w:ind w:left="720"/>
              <w:rPr>
                <w:rFonts w:ascii="markpro" w:eastAsia="markpro" w:hAnsi="markpro" w:cs="markpro"/>
                <w:b/>
                <w:color w:val="262626"/>
                <w:sz w:val="21"/>
                <w:szCs w:val="21"/>
              </w:rPr>
            </w:pPr>
          </w:p>
        </w:tc>
      </w:tr>
      <w:tr w:rsidR="00632980" w14:paraId="654657F2" w14:textId="77777777">
        <w:tc>
          <w:tcPr>
            <w:tcW w:w="11096" w:type="dxa"/>
            <w:gridSpan w:val="2"/>
          </w:tcPr>
          <w:p w14:paraId="73423E3D" w14:textId="77777777" w:rsidR="00632980" w:rsidRDefault="00666E8F">
            <w:pPr>
              <w:shd w:val="clear" w:color="auto" w:fill="FFFFFF"/>
              <w:rPr>
                <w:rFonts w:ascii="markpro" w:eastAsia="markpro" w:hAnsi="markpro" w:cs="markpro"/>
                <w:color w:val="262626"/>
                <w:sz w:val="21"/>
                <w:szCs w:val="21"/>
              </w:rPr>
            </w:pPr>
            <w:r>
              <w:rPr>
                <w:rFonts w:ascii="markpro" w:eastAsia="markpro" w:hAnsi="markpro" w:cs="markpro"/>
                <w:b/>
                <w:color w:val="262626"/>
                <w:sz w:val="21"/>
                <w:szCs w:val="21"/>
              </w:rPr>
              <w:t>Vinculados al medio ambiente: Factores macrosociales (culturales, de la sociedad en general)</w:t>
            </w:r>
            <w:r>
              <w:rPr>
                <w:rFonts w:ascii="markpro" w:eastAsia="markpro" w:hAnsi="markpro" w:cs="markpro"/>
                <w:color w:val="262626"/>
                <w:sz w:val="21"/>
                <w:szCs w:val="21"/>
              </w:rPr>
              <w:t>:</w:t>
            </w:r>
          </w:p>
          <w:p w14:paraId="4F5AB108" w14:textId="77777777" w:rsidR="00632980" w:rsidRDefault="00632980">
            <w:pPr>
              <w:rPr>
                <w:rFonts w:ascii="markpro" w:eastAsia="markpro" w:hAnsi="markpro" w:cs="markpro"/>
                <w:b/>
                <w:color w:val="262626"/>
                <w:sz w:val="21"/>
                <w:szCs w:val="21"/>
              </w:rPr>
            </w:pPr>
          </w:p>
        </w:tc>
      </w:tr>
      <w:tr w:rsidR="00632980" w14:paraId="307A84D4" w14:textId="77777777">
        <w:tc>
          <w:tcPr>
            <w:tcW w:w="5548" w:type="dxa"/>
          </w:tcPr>
          <w:p w14:paraId="56A8C929" w14:textId="77777777" w:rsidR="00632980" w:rsidRDefault="00666E8F">
            <w:pPr>
              <w:numPr>
                <w:ilvl w:val="0"/>
                <w:numId w:val="3"/>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Disponibilidad y fácil acceso de drogas</w:t>
            </w:r>
          </w:p>
          <w:p w14:paraId="243A1977" w14:textId="77777777" w:rsidR="00632980" w:rsidRDefault="00666E8F">
            <w:pPr>
              <w:numPr>
                <w:ilvl w:val="0"/>
                <w:numId w:val="3"/>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Tolerancia social hacia el consumo de determinadas sustancias (</w:t>
            </w:r>
            <w:proofErr w:type="gramStart"/>
            <w:r>
              <w:rPr>
                <w:rFonts w:ascii="inherit" w:eastAsia="inherit" w:hAnsi="inherit" w:cs="inherit"/>
                <w:color w:val="262626"/>
                <w:sz w:val="21"/>
                <w:szCs w:val="21"/>
              </w:rPr>
              <w:t>alcohol,…</w:t>
            </w:r>
            <w:proofErr w:type="gramEnd"/>
            <w:r>
              <w:rPr>
                <w:rFonts w:ascii="inherit" w:eastAsia="inherit" w:hAnsi="inherit" w:cs="inherit"/>
                <w:color w:val="262626"/>
                <w:sz w:val="21"/>
                <w:szCs w:val="21"/>
              </w:rPr>
              <w:t>)</w:t>
            </w:r>
          </w:p>
          <w:p w14:paraId="63EFAF76" w14:textId="77777777" w:rsidR="00632980" w:rsidRDefault="00666E8F">
            <w:pPr>
              <w:numPr>
                <w:ilvl w:val="0"/>
                <w:numId w:val="3"/>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Falta de recursos, difusión o facilidades para el empleo saludable del ocio</w:t>
            </w:r>
          </w:p>
          <w:p w14:paraId="7D2B3BC6" w14:textId="77777777" w:rsidR="00632980" w:rsidRDefault="00632980">
            <w:pPr>
              <w:rPr>
                <w:rFonts w:ascii="markpro" w:eastAsia="markpro" w:hAnsi="markpro" w:cs="markpro"/>
                <w:b/>
                <w:color w:val="262626"/>
                <w:sz w:val="21"/>
                <w:szCs w:val="21"/>
              </w:rPr>
            </w:pPr>
          </w:p>
        </w:tc>
        <w:tc>
          <w:tcPr>
            <w:tcW w:w="5548" w:type="dxa"/>
          </w:tcPr>
          <w:p w14:paraId="7EA10912" w14:textId="77777777" w:rsidR="00632980" w:rsidRDefault="00666E8F">
            <w:pPr>
              <w:numPr>
                <w:ilvl w:val="0"/>
                <w:numId w:val="3"/>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Publicidad de drogas legales, que enganchan con valores asociados a necesidades básicas de la persona</w:t>
            </w:r>
          </w:p>
          <w:p w14:paraId="02E5F858" w14:textId="77777777" w:rsidR="00632980" w:rsidRDefault="00666E8F">
            <w:pPr>
              <w:numPr>
                <w:ilvl w:val="0"/>
                <w:numId w:val="3"/>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Planificación urbanística</w:t>
            </w:r>
          </w:p>
          <w:p w14:paraId="4B7504BC" w14:textId="77777777" w:rsidR="00632980" w:rsidRDefault="00666E8F">
            <w:pPr>
              <w:numPr>
                <w:ilvl w:val="0"/>
                <w:numId w:val="3"/>
              </w:numPr>
              <w:shd w:val="clear" w:color="auto" w:fill="FFFFFF"/>
              <w:ind w:left="1170"/>
              <w:rPr>
                <w:rFonts w:ascii="inherit" w:eastAsia="inherit" w:hAnsi="inherit" w:cs="inherit"/>
                <w:color w:val="262626"/>
                <w:sz w:val="21"/>
                <w:szCs w:val="21"/>
              </w:rPr>
            </w:pPr>
            <w:r>
              <w:rPr>
                <w:rFonts w:ascii="inherit" w:eastAsia="inherit" w:hAnsi="inherit" w:cs="inherit"/>
                <w:color w:val="262626"/>
                <w:sz w:val="21"/>
                <w:szCs w:val="21"/>
              </w:rPr>
              <w:t xml:space="preserve">Clima social (competitividad, búsqueda de </w:t>
            </w:r>
            <w:proofErr w:type="gramStart"/>
            <w:r>
              <w:rPr>
                <w:rFonts w:ascii="inherit" w:eastAsia="inherit" w:hAnsi="inherit" w:cs="inherit"/>
                <w:color w:val="262626"/>
                <w:sz w:val="21"/>
                <w:szCs w:val="21"/>
              </w:rPr>
              <w:t>éxito..</w:t>
            </w:r>
            <w:proofErr w:type="gramEnd"/>
            <w:r>
              <w:rPr>
                <w:rFonts w:ascii="inherit" w:eastAsia="inherit" w:hAnsi="inherit" w:cs="inherit"/>
                <w:color w:val="262626"/>
                <w:sz w:val="21"/>
                <w:szCs w:val="21"/>
              </w:rPr>
              <w:t>): Valores contradictorios a la salud,… </w:t>
            </w:r>
          </w:p>
          <w:p w14:paraId="6343860D" w14:textId="77777777" w:rsidR="00632980" w:rsidRDefault="00632980">
            <w:pPr>
              <w:pBdr>
                <w:top w:val="nil"/>
                <w:left w:val="nil"/>
                <w:bottom w:val="nil"/>
                <w:right w:val="nil"/>
                <w:between w:val="nil"/>
              </w:pBdr>
              <w:ind w:left="720"/>
              <w:rPr>
                <w:rFonts w:ascii="markpro" w:eastAsia="markpro" w:hAnsi="markpro" w:cs="markpro"/>
                <w:b/>
                <w:color w:val="262626"/>
                <w:sz w:val="21"/>
                <w:szCs w:val="21"/>
              </w:rPr>
            </w:pPr>
          </w:p>
        </w:tc>
      </w:tr>
    </w:tbl>
    <w:p w14:paraId="67468644" w14:textId="77777777" w:rsidR="00632980" w:rsidRDefault="00632980">
      <w:pPr>
        <w:shd w:val="clear" w:color="auto" w:fill="FFFFFF"/>
        <w:rPr>
          <w:rFonts w:ascii="markpro" w:eastAsia="markpro" w:hAnsi="markpro" w:cs="markpro"/>
          <w:b/>
          <w:color w:val="262626"/>
          <w:sz w:val="21"/>
          <w:szCs w:val="21"/>
        </w:rPr>
      </w:pPr>
    </w:p>
    <w:p w14:paraId="1799C2F6" w14:textId="77777777" w:rsidR="00632980" w:rsidRDefault="00666E8F">
      <w:pPr>
        <w:shd w:val="clear" w:color="auto" w:fill="FFFFFF"/>
        <w:rPr>
          <w:rFonts w:ascii="markpro" w:eastAsia="markpro" w:hAnsi="markpro" w:cs="markpro"/>
          <w:color w:val="262626"/>
          <w:sz w:val="21"/>
          <w:szCs w:val="21"/>
        </w:rPr>
      </w:pPr>
      <w:r>
        <w:rPr>
          <w:rFonts w:ascii="markpro" w:eastAsia="markpro" w:hAnsi="markpro" w:cs="markpro"/>
          <w:b/>
          <w:color w:val="262626"/>
          <w:sz w:val="21"/>
          <w:szCs w:val="21"/>
        </w:rPr>
        <w:t> </w:t>
      </w:r>
    </w:p>
    <w:p w14:paraId="00D90C32" w14:textId="77777777" w:rsidR="00632980" w:rsidRDefault="00666E8F">
      <w:pPr>
        <w:shd w:val="clear" w:color="auto" w:fill="FFFFFF"/>
        <w:jc w:val="both"/>
        <w:rPr>
          <w:rFonts w:ascii="Arial" w:eastAsia="Arial" w:hAnsi="Arial" w:cs="Arial"/>
          <w:color w:val="262626"/>
        </w:rPr>
      </w:pPr>
      <w:r>
        <w:rPr>
          <w:rFonts w:ascii="Arial" w:eastAsia="Arial" w:hAnsi="Arial" w:cs="Arial"/>
          <w:color w:val="262626"/>
        </w:rPr>
        <w:t xml:space="preserve">Esta clasificación nos permite conocer múltiples aspectos que intervienen en el comportamiento de niños, niñas y adolescentes, pero no es sólo fijarse en los factores de riesgo, también es preciso tener en cuenta los </w:t>
      </w:r>
      <w:r>
        <w:rPr>
          <w:rFonts w:ascii="Arial" w:eastAsia="Arial" w:hAnsi="Arial" w:cs="Arial"/>
          <w:b/>
          <w:color w:val="262626"/>
        </w:rPr>
        <w:t>factores de protección</w:t>
      </w:r>
      <w:r>
        <w:rPr>
          <w:rFonts w:ascii="Arial" w:eastAsia="Arial" w:hAnsi="Arial" w:cs="Arial"/>
          <w:color w:val="262626"/>
        </w:rPr>
        <w:t>, que hacen referencia a las capacidades, potencial, red de apoyo emocional, la estructura de personalidad o los recursos de comunicación, que tiene cada persona, entre otras muchas circunstancias, porque el consumo o abuso de sustancias dependerá en gran medida del equilibrio particular y dinámico entre los factores de riesgo y los de protección.</w:t>
      </w:r>
    </w:p>
    <w:p w14:paraId="21B58FD1" w14:textId="77777777" w:rsidR="00632980" w:rsidRDefault="00632980">
      <w:pPr>
        <w:shd w:val="clear" w:color="auto" w:fill="FFFFFF"/>
        <w:jc w:val="both"/>
        <w:rPr>
          <w:rFonts w:ascii="Arial" w:eastAsia="Arial" w:hAnsi="Arial" w:cs="Arial"/>
          <w:color w:val="262626"/>
        </w:rPr>
      </w:pPr>
    </w:p>
    <w:p w14:paraId="4D5AFA80" w14:textId="77777777" w:rsidR="00632980" w:rsidRDefault="00666E8F">
      <w:pPr>
        <w:shd w:val="clear" w:color="auto" w:fill="FFFFFF"/>
        <w:jc w:val="both"/>
        <w:rPr>
          <w:rFonts w:ascii="Arial" w:eastAsia="Arial" w:hAnsi="Arial" w:cs="Arial"/>
          <w:color w:val="262626"/>
        </w:rPr>
      </w:pPr>
      <w:r>
        <w:rPr>
          <w:rFonts w:ascii="Arial" w:eastAsia="Arial" w:hAnsi="Arial" w:cs="Arial"/>
          <w:color w:val="262626"/>
        </w:rPr>
        <w:t>Dentro de los agentes naturales de protección se encuentran las figuras de formación y autoridad: padres, maestros, profesionales de la salud, quienes deben actuar para fortalecer en los niños, niñas y jóvenes las estrategias para afrontar situaciones problemáticas en relación al consumo de drogas y/o una expresión desbordada o inadecuada de la sexualidad.</w:t>
      </w:r>
    </w:p>
    <w:p w14:paraId="3648E0F9" w14:textId="77777777" w:rsidR="00632980" w:rsidRDefault="00632980"/>
    <w:p w14:paraId="24EB71CC" w14:textId="77777777" w:rsidR="00632980" w:rsidRDefault="00666E8F">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Prevención:</w:t>
      </w:r>
      <w:r>
        <w:rPr>
          <w:rFonts w:ascii="Arial" w:eastAsia="Arial" w:hAnsi="Arial" w:cs="Arial"/>
          <w:color w:val="000000"/>
        </w:rPr>
        <w:t xml:space="preserve"> Significa manejar y gestionar los riesgos a través de estrategias para evitar que se manifiesten a nivel individual en la salud, la calidad de vida y el bienestar de los individuos, las familias y comunidades.</w:t>
      </w:r>
    </w:p>
    <w:p w14:paraId="77796191" w14:textId="77777777" w:rsidR="00632980" w:rsidRDefault="00632980">
      <w:pPr>
        <w:rPr>
          <w:rFonts w:ascii="Arial" w:eastAsia="Arial" w:hAnsi="Arial" w:cs="Arial"/>
        </w:rPr>
      </w:pPr>
    </w:p>
    <w:p w14:paraId="06A0FC4D" w14:textId="77777777" w:rsidR="00632980" w:rsidRDefault="00666E8F">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Las estrategias de prevención consisten en:</w:t>
      </w:r>
      <w:r>
        <w:rPr>
          <w:rFonts w:ascii="Arial" w:eastAsia="Arial" w:hAnsi="Arial" w:cs="Arial"/>
          <w:color w:val="000000"/>
        </w:rPr>
        <w:t xml:space="preserve"> Planear acciones para reducir factores de riesgo y evitar efectos negativos.</w:t>
      </w:r>
    </w:p>
    <w:p w14:paraId="68FBDCED" w14:textId="77777777" w:rsidR="00632980" w:rsidRDefault="00632980">
      <w:pPr>
        <w:rPr>
          <w:rFonts w:ascii="Arial" w:eastAsia="Arial" w:hAnsi="Arial" w:cs="Arial"/>
        </w:rPr>
      </w:pPr>
    </w:p>
    <w:p w14:paraId="215770D4" w14:textId="77777777" w:rsidR="00632980" w:rsidRDefault="00666E8F">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Las acciones se deben centrar en:</w:t>
      </w:r>
      <w:r>
        <w:rPr>
          <w:rFonts w:ascii="Arial" w:eastAsia="Arial" w:hAnsi="Arial" w:cs="Arial"/>
          <w:color w:val="000000"/>
        </w:rPr>
        <w:t xml:space="preserve"> Promoción de hábitos y prácticas saludables y de autocuidado, para evitar conductas de riesgo que aumenten la vulnerabilidad al consumo de sustancias psicoactivas o situaciones sexuales de riesgo.</w:t>
      </w:r>
    </w:p>
    <w:p w14:paraId="32902ABE" w14:textId="77777777" w:rsidR="00632980" w:rsidRDefault="00632980">
      <w:pPr>
        <w:rPr>
          <w:rFonts w:ascii="Arial" w:eastAsia="Arial" w:hAnsi="Arial" w:cs="Arial"/>
        </w:rPr>
      </w:pPr>
    </w:p>
    <w:p w14:paraId="5FC47790" w14:textId="77777777" w:rsidR="00632980" w:rsidRDefault="00666E8F">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Las estrategias de prevención al interior de la institución educativa buscan:</w:t>
      </w:r>
      <w:r>
        <w:rPr>
          <w:rFonts w:ascii="Arial" w:eastAsia="Arial" w:hAnsi="Arial" w:cs="Arial"/>
          <w:color w:val="000000"/>
        </w:rPr>
        <w:t xml:space="preserve"> crear espacios de sensibilización y reflexión que posibiliten reducir la vulnerabilidad a través de la intervención de factores individuales, promoviendo estilos de vida saludables.</w:t>
      </w:r>
    </w:p>
    <w:p w14:paraId="0F2BC687" w14:textId="77777777" w:rsidR="00632980" w:rsidRDefault="00632980">
      <w:pPr>
        <w:pBdr>
          <w:top w:val="nil"/>
          <w:left w:val="nil"/>
          <w:bottom w:val="nil"/>
          <w:right w:val="nil"/>
          <w:between w:val="nil"/>
        </w:pBdr>
        <w:jc w:val="both"/>
        <w:rPr>
          <w:rFonts w:ascii="Arial" w:eastAsia="Arial" w:hAnsi="Arial" w:cs="Arial"/>
          <w:color w:val="000000"/>
        </w:rPr>
      </w:pPr>
    </w:p>
    <w:p w14:paraId="1D6BDC26" w14:textId="77777777" w:rsidR="00632980" w:rsidRDefault="00666E8F">
      <w:pPr>
        <w:rPr>
          <w:rFonts w:ascii="Arial" w:eastAsia="Arial" w:hAnsi="Arial" w:cs="Arial"/>
          <w:sz w:val="20"/>
          <w:szCs w:val="20"/>
        </w:rPr>
      </w:pPr>
      <w:r>
        <w:rPr>
          <w:rFonts w:ascii="Arial" w:eastAsia="Arial" w:hAnsi="Arial" w:cs="Arial"/>
        </w:rPr>
        <w:t xml:space="preserve">Extractado y adaptado de: </w:t>
      </w:r>
      <w:hyperlink r:id="rId9">
        <w:r>
          <w:rPr>
            <w:rFonts w:ascii="Arial" w:eastAsia="Arial" w:hAnsi="Arial" w:cs="Arial"/>
            <w:color w:val="0000FF"/>
            <w:sz w:val="20"/>
            <w:szCs w:val="20"/>
            <w:u w:val="single"/>
          </w:rPr>
          <w:t>https://www.minsalud.gov.co/sites/rid/Lists/BibliotecaDigital/RIDE/VS/PP/ENT/presentacion-prevencion-mitigacion.pdf</w:t>
        </w:r>
      </w:hyperlink>
      <w:r>
        <w:rPr>
          <w:rFonts w:ascii="Arial" w:eastAsia="Arial" w:hAnsi="Arial" w:cs="Arial"/>
          <w:sz w:val="20"/>
          <w:szCs w:val="20"/>
        </w:rPr>
        <w:t>.</w:t>
      </w:r>
    </w:p>
    <w:p w14:paraId="4DE94CA2" w14:textId="77777777" w:rsidR="00632980" w:rsidRDefault="00847B1D">
      <w:pPr>
        <w:pBdr>
          <w:top w:val="nil"/>
          <w:left w:val="nil"/>
          <w:bottom w:val="nil"/>
          <w:right w:val="nil"/>
          <w:between w:val="nil"/>
        </w:pBdr>
        <w:ind w:left="720"/>
        <w:rPr>
          <w:rFonts w:ascii="Arial" w:eastAsia="Arial" w:hAnsi="Arial" w:cs="Arial"/>
          <w:color w:val="000000"/>
          <w:sz w:val="20"/>
          <w:szCs w:val="20"/>
        </w:rPr>
      </w:pPr>
      <w:hyperlink r:id="rId10">
        <w:r w:rsidR="00666E8F">
          <w:rPr>
            <w:rFonts w:ascii="Arial" w:eastAsia="Arial" w:hAnsi="Arial" w:cs="Arial"/>
            <w:color w:val="0000FF"/>
            <w:sz w:val="20"/>
            <w:szCs w:val="20"/>
            <w:u w:val="single"/>
          </w:rPr>
          <w:t>https://fad.es/siof/siof/pildora</w:t>
        </w:r>
      </w:hyperlink>
    </w:p>
    <w:p w14:paraId="0A2DD0DA" w14:textId="77777777" w:rsidR="00632980" w:rsidRDefault="00632980">
      <w:pPr>
        <w:pBdr>
          <w:top w:val="nil"/>
          <w:left w:val="nil"/>
          <w:bottom w:val="nil"/>
          <w:right w:val="nil"/>
          <w:between w:val="nil"/>
        </w:pBdr>
        <w:jc w:val="both"/>
        <w:rPr>
          <w:rFonts w:ascii="Arial" w:eastAsia="Arial" w:hAnsi="Arial" w:cs="Arial"/>
          <w:color w:val="000000"/>
        </w:rPr>
      </w:pPr>
    </w:p>
    <w:p w14:paraId="1AB1E130" w14:textId="77777777" w:rsidR="00632980" w:rsidRDefault="00666E8F">
      <w:pPr>
        <w:pStyle w:val="Ttulo1"/>
        <w:numPr>
          <w:ilvl w:val="0"/>
          <w:numId w:val="1"/>
        </w:numPr>
        <w:rPr>
          <w:rFonts w:ascii="Arial" w:eastAsia="Arial" w:hAnsi="Arial" w:cs="Arial"/>
          <w:sz w:val="24"/>
          <w:szCs w:val="24"/>
        </w:rPr>
      </w:pPr>
      <w:r>
        <w:rPr>
          <w:rFonts w:ascii="Arial" w:eastAsia="Arial" w:hAnsi="Arial" w:cs="Arial"/>
          <w:sz w:val="24"/>
          <w:szCs w:val="24"/>
        </w:rPr>
        <w:t>FORMULACION DEL PROBLEMA</w:t>
      </w:r>
    </w:p>
    <w:p w14:paraId="3518A570" w14:textId="77777777" w:rsidR="00632980" w:rsidRDefault="00666E8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La población de estudiantes de esta institución rural, está en los estratos 0,1 y 2,  las familias presentan una serie de problemáticas, propias del momento social actual: familias disfuncionales, con eventos de violencia intra y extra familiar, desempleo y/o escasos recursos económicos; donde los niños, niñas y jóvenes muestran baja autoestima y cuentan con habilidades sociales que en ocasiones no son asertivas; de igual forma se observa que algunos padres y/o acudientes desconocen la forma de orientar a sus hijos para ejercer su sexualidad de manera sana y responsable y/o al momento de enfrentar situaciones frustrantes, lo cual dificulta  tomar decisiones oportunas y saludables.</w:t>
      </w:r>
    </w:p>
    <w:p w14:paraId="0D8F799B" w14:textId="77777777" w:rsidR="00632980" w:rsidRDefault="00632980">
      <w:pPr>
        <w:pBdr>
          <w:top w:val="nil"/>
          <w:left w:val="nil"/>
          <w:bottom w:val="nil"/>
          <w:right w:val="nil"/>
          <w:between w:val="nil"/>
        </w:pBdr>
        <w:ind w:left="720"/>
        <w:rPr>
          <w:rFonts w:ascii="Arial" w:eastAsia="Arial" w:hAnsi="Arial" w:cs="Arial"/>
          <w:color w:val="000000"/>
        </w:rPr>
      </w:pPr>
    </w:p>
    <w:p w14:paraId="5438E076" w14:textId="77777777" w:rsidR="00632980" w:rsidRDefault="00666E8F">
      <w:pPr>
        <w:pBdr>
          <w:top w:val="nil"/>
          <w:left w:val="nil"/>
          <w:bottom w:val="nil"/>
          <w:right w:val="nil"/>
          <w:between w:val="nil"/>
        </w:pBdr>
        <w:ind w:left="720"/>
        <w:jc w:val="both"/>
        <w:rPr>
          <w:color w:val="000000"/>
        </w:rPr>
      </w:pPr>
      <w:r>
        <w:rPr>
          <w:rFonts w:ascii="Arial" w:eastAsia="Arial" w:hAnsi="Arial" w:cs="Arial"/>
          <w:color w:val="000000"/>
        </w:rPr>
        <w:t>La prevención es una labor educativa permanente que empieza en la casa y continua en la escuela; no es algo que pueda resolverse en una jornada de un día, una semana o un mes, es por ello que el trabajo pedagógico debe orientarse hacia la reflexión y la apropiación de la corresponsabilidad que cada uno tiene con su vida, en otras palabras, de la capacidad para aceptar las consecuencias de las acciones, los sentimientos, emociones o los pensamientos que un evento en especial ha generado, no con el ánimo de buscar culpables o de castigarse; sino bajo la premisa que la autonomía se desarrolla cuando la persona es capaz de analizar, aceptar, aprender y revaluar sus acciones para construir un proyecto de vida que sea benéfico para él y para la sociedad con un mayor control de sí mismo y una comprensión la propia fortaleza en momentos de crisis.</w:t>
      </w:r>
    </w:p>
    <w:p w14:paraId="2507EEB4" w14:textId="77777777" w:rsidR="00632980" w:rsidRDefault="00632980"/>
    <w:p w14:paraId="3C5D2F15" w14:textId="77777777" w:rsidR="00632980" w:rsidRDefault="00666E8F">
      <w:pPr>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rPr>
        <w:t xml:space="preserve">La </w:t>
      </w:r>
      <w:r>
        <w:rPr>
          <w:rFonts w:ascii="Arial" w:eastAsia="Arial" w:hAnsi="Arial" w:cs="Arial"/>
          <w:b/>
          <w:color w:val="000000"/>
        </w:rPr>
        <w:t>Autoestima y el autocuidado</w:t>
      </w:r>
      <w:r>
        <w:rPr>
          <w:rFonts w:ascii="Arial" w:eastAsia="Arial" w:hAnsi="Arial" w:cs="Arial"/>
          <w:color w:val="000000"/>
        </w:rPr>
        <w:t>, son elementos esenciales</w:t>
      </w:r>
      <w:r>
        <w:rPr>
          <w:rFonts w:ascii="Arial" w:eastAsia="Arial" w:hAnsi="Arial" w:cs="Arial"/>
          <w:b/>
          <w:color w:val="000000"/>
        </w:rPr>
        <w:t xml:space="preserve"> </w:t>
      </w:r>
      <w:r>
        <w:rPr>
          <w:rFonts w:ascii="Arial" w:eastAsia="Arial" w:hAnsi="Arial" w:cs="Arial"/>
          <w:color w:val="000000"/>
        </w:rPr>
        <w:t>de</w:t>
      </w:r>
      <w:r>
        <w:rPr>
          <w:rFonts w:ascii="Arial" w:eastAsia="Arial" w:hAnsi="Arial" w:cs="Arial"/>
          <w:b/>
          <w:color w:val="000000"/>
        </w:rPr>
        <w:t xml:space="preserve"> </w:t>
      </w:r>
      <w:r>
        <w:rPr>
          <w:rFonts w:ascii="Arial" w:eastAsia="Arial" w:hAnsi="Arial" w:cs="Arial"/>
          <w:color w:val="000000"/>
          <w:highlight w:val="white"/>
        </w:rPr>
        <w:t xml:space="preserve">la valoración, percepción o juicio positivo o negativo que hace una persona de sí mismo y de los demás, en función de la evaluación de sus pensamientos, sentimientos y experiencias. Está relacionada con la autoimagen, que es el concepto que se tiene de uno propio, y con la autoaceptación, que se trata del reconocimiento propio de las cualidades y los defectos; este conjunto de elementos ayuda a construir un sentido de corresponsabilidad o apropiación de las propias acciones en los eventos de la vida. La forma en que una persona se valora está influenciada en muchas ocasiones por los agentes externos o el contexto en el que se encuentra el individuo, por ello puede cambiar a lo largo del tiempo. En este sentido, la autoestima puede aumentar o disminuir a partir de situaciones emocionales, familiares, sociales o laborales, incluso, por nuestra autocrítica positiva o negativa. En la misma línea de la autoestima, hallamos el autocuidado, que hace referencia a cuidarse a sí mismo; lo cual significa identificar y tomar mejores decisiones sobre nuestras necesidades físicas, emocionales, mentales, financieras y espirituales. </w:t>
      </w:r>
    </w:p>
    <w:p w14:paraId="5DE3FB3D" w14:textId="77777777" w:rsidR="00632980" w:rsidRDefault="00632980">
      <w:pPr>
        <w:pBdr>
          <w:top w:val="nil"/>
          <w:left w:val="nil"/>
          <w:bottom w:val="nil"/>
          <w:right w:val="nil"/>
          <w:between w:val="nil"/>
        </w:pBdr>
        <w:spacing w:line="276" w:lineRule="auto"/>
        <w:ind w:left="720"/>
        <w:jc w:val="both"/>
        <w:rPr>
          <w:rFonts w:ascii="Arial" w:eastAsia="Arial" w:hAnsi="Arial" w:cs="Arial"/>
          <w:color w:val="000000"/>
        </w:rPr>
      </w:pPr>
    </w:p>
    <w:p w14:paraId="0E2A3F5C" w14:textId="77777777" w:rsidR="00632980" w:rsidRDefault="00666E8F">
      <w:pPr>
        <w:pBdr>
          <w:top w:val="nil"/>
          <w:left w:val="nil"/>
          <w:bottom w:val="nil"/>
          <w:right w:val="nil"/>
          <w:between w:val="nil"/>
        </w:pBdr>
        <w:spacing w:line="276" w:lineRule="auto"/>
        <w:ind w:left="720"/>
        <w:jc w:val="both"/>
        <w:rPr>
          <w:rFonts w:ascii="Arial" w:eastAsia="Arial" w:hAnsi="Arial" w:cs="Arial"/>
          <w:color w:val="000000"/>
        </w:rPr>
      </w:pPr>
      <w:r>
        <w:rPr>
          <w:rFonts w:ascii="Arial" w:eastAsia="Arial" w:hAnsi="Arial" w:cs="Arial"/>
          <w:color w:val="000000"/>
          <w:highlight w:val="white"/>
        </w:rPr>
        <w:t xml:space="preserve">En la I.E. María Josefa Escobar se observan juegos bruscos, comportamientos agresivos de los estudiantes hacia su propio cuerpo y al de los demás, evidenciados en los reportes que hacen los docentes en el observador, los compromisos convivenciales que reposan en la coordinación de convivencia y las remisiones a orientación escolar y comité de convivencia de estudiantes con la modalidad de peleas, insultos, </w:t>
      </w:r>
      <w:proofErr w:type="spellStart"/>
      <w:r>
        <w:rPr>
          <w:rFonts w:ascii="Arial" w:eastAsia="Arial" w:hAnsi="Arial" w:cs="Arial"/>
          <w:color w:val="000000"/>
          <w:highlight w:val="white"/>
        </w:rPr>
        <w:t>bullyin</w:t>
      </w:r>
      <w:proofErr w:type="spellEnd"/>
      <w:r>
        <w:rPr>
          <w:rFonts w:ascii="Arial" w:eastAsia="Arial" w:hAnsi="Arial" w:cs="Arial"/>
          <w:color w:val="000000"/>
          <w:highlight w:val="white"/>
        </w:rPr>
        <w:t>,  maltratos físicos y ve</w:t>
      </w:r>
      <w:r w:rsidR="0060143F">
        <w:rPr>
          <w:rFonts w:ascii="Arial" w:eastAsia="Arial" w:hAnsi="Arial" w:cs="Arial"/>
          <w:color w:val="000000"/>
          <w:highlight w:val="white"/>
        </w:rPr>
        <w:t>rbales, vocabulario soez</w:t>
      </w:r>
      <w:r>
        <w:rPr>
          <w:rFonts w:ascii="Arial" w:eastAsia="Arial" w:hAnsi="Arial" w:cs="Arial"/>
          <w:color w:val="000000"/>
          <w:highlight w:val="white"/>
        </w:rPr>
        <w:t>, ciber acoso y autoagresión (</w:t>
      </w:r>
      <w:proofErr w:type="spellStart"/>
      <w:r>
        <w:rPr>
          <w:rFonts w:ascii="Arial" w:eastAsia="Arial" w:hAnsi="Arial" w:cs="Arial"/>
          <w:color w:val="000000"/>
          <w:highlight w:val="white"/>
        </w:rPr>
        <w:t>cuttin</w:t>
      </w:r>
      <w:proofErr w:type="spellEnd"/>
      <w:r>
        <w:rPr>
          <w:rFonts w:ascii="Arial" w:eastAsia="Arial" w:hAnsi="Arial" w:cs="Arial"/>
          <w:color w:val="000000"/>
          <w:highlight w:val="white"/>
        </w:rPr>
        <w:t>, consumo de sustancias-vapeo, insatisfacción con su aspecto físico y embarazo a temprana edad); para enfrentar esta problemática  se debe comenzar generando conciencia de su yo individual y el reconocimiento de los otros entendiendo que ellos, son los responsables de su propio bienestar como también, de todo aquello que se extiende más allá del contexto individual: su familia y su comunidad; la tarea implica profundizar en el concepto de corresponsabilidad y fortalecer la alianza padres, maestros- directivos, estudiantes.</w:t>
      </w:r>
    </w:p>
    <w:p w14:paraId="05CD6AFE" w14:textId="77777777" w:rsidR="00632980" w:rsidRDefault="00632980">
      <w:pPr>
        <w:rPr>
          <w:rFonts w:ascii="Arial" w:eastAsia="Arial" w:hAnsi="Arial" w:cs="Arial"/>
        </w:rPr>
      </w:pPr>
    </w:p>
    <w:p w14:paraId="348E3916" w14:textId="77777777" w:rsidR="00632980" w:rsidRDefault="00632980"/>
    <w:p w14:paraId="4F30DE47" w14:textId="77777777" w:rsidR="00632980" w:rsidRDefault="00666E8F">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METAS DEL PROYECTO AL FINALIZAR EL AÑO ESCOLAR</w:t>
      </w:r>
    </w:p>
    <w:p w14:paraId="20CC291B" w14:textId="77777777" w:rsidR="00632980" w:rsidRDefault="00632980">
      <w:pPr>
        <w:pBdr>
          <w:top w:val="nil"/>
          <w:left w:val="nil"/>
          <w:bottom w:val="nil"/>
          <w:right w:val="nil"/>
          <w:between w:val="nil"/>
        </w:pBdr>
        <w:ind w:left="720"/>
        <w:rPr>
          <w:rFonts w:ascii="Arial" w:eastAsia="Arial" w:hAnsi="Arial" w:cs="Arial"/>
          <w:b/>
          <w:color w:val="FF0000"/>
        </w:rPr>
      </w:pPr>
    </w:p>
    <w:p w14:paraId="5351A615" w14:textId="77777777" w:rsidR="00632980" w:rsidRDefault="00666E8F">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 finalizar el año escolar 2025, se habrá disminuido en un 20% los casos de embarazo a temprana edad con respecto a los presentados en el 2024; así mismo, se reducirán, en igual porcentaje, los casos de acoso escolar a estudiantes con orientación sexual diversa reportados al comité de convivencia escolar.</w:t>
      </w:r>
    </w:p>
    <w:p w14:paraId="7E5D5316" w14:textId="77777777" w:rsidR="00632980" w:rsidRDefault="00666E8F">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Monitorear y comparar los casos de consumo de sustancias psicoactivas y/o porte de </w:t>
      </w:r>
      <w:proofErr w:type="spellStart"/>
      <w:r>
        <w:rPr>
          <w:rFonts w:ascii="Arial" w:eastAsia="Arial" w:hAnsi="Arial" w:cs="Arial"/>
          <w:color w:val="000000"/>
        </w:rPr>
        <w:t>vaper</w:t>
      </w:r>
      <w:proofErr w:type="spellEnd"/>
      <w:r>
        <w:rPr>
          <w:rFonts w:ascii="Arial" w:eastAsia="Arial" w:hAnsi="Arial" w:cs="Arial"/>
          <w:color w:val="000000"/>
        </w:rPr>
        <w:t>, registrados en el primer semestre del 2025 con respecto al segundo semestre 2025.</w:t>
      </w:r>
    </w:p>
    <w:p w14:paraId="5D495C91" w14:textId="77777777" w:rsidR="00632980" w:rsidRDefault="00666E8F">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Realizar talleres de gestión emocional (manejo de emociones y sentimientos) con los docentes de la institución como un medio para ellos a su vez ayuden a los estudiantes a gestionar sus propias emociones.</w:t>
      </w:r>
    </w:p>
    <w:p w14:paraId="6270FDF7" w14:textId="77777777" w:rsidR="00632980" w:rsidRDefault="00666E8F">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Realizar una escuela de padres por ciclos o rangos de edad en la </w:t>
      </w:r>
      <w:proofErr w:type="spellStart"/>
      <w:r>
        <w:rPr>
          <w:rFonts w:ascii="Arial" w:eastAsia="Arial" w:hAnsi="Arial" w:cs="Arial"/>
          <w:color w:val="000000"/>
        </w:rPr>
        <w:t>cuál</w:t>
      </w:r>
      <w:proofErr w:type="spellEnd"/>
      <w:r>
        <w:rPr>
          <w:rFonts w:ascii="Arial" w:eastAsia="Arial" w:hAnsi="Arial" w:cs="Arial"/>
          <w:color w:val="000000"/>
        </w:rPr>
        <w:t xml:space="preserve"> se aborden las características de desarrollo y las posibles situaciones de riesgo en lo referente a la sexualidad y el consumo de sustancias que enfrentan los niños y sus familias.</w:t>
      </w:r>
    </w:p>
    <w:p w14:paraId="23CBDE06" w14:textId="77777777" w:rsidR="00632980" w:rsidRDefault="00666E8F">
      <w:pPr>
        <w:numPr>
          <w:ilvl w:val="0"/>
          <w:numId w:val="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Propiciar los espacios y elementos necesarios para la realización de las intervenciones </w:t>
      </w:r>
      <w:proofErr w:type="gramStart"/>
      <w:r>
        <w:rPr>
          <w:rFonts w:ascii="Arial" w:eastAsia="Arial" w:hAnsi="Arial" w:cs="Arial"/>
          <w:color w:val="000000"/>
        </w:rPr>
        <w:t>de  la</w:t>
      </w:r>
      <w:proofErr w:type="gramEnd"/>
      <w:r>
        <w:rPr>
          <w:rFonts w:ascii="Arial" w:eastAsia="Arial" w:hAnsi="Arial" w:cs="Arial"/>
          <w:color w:val="000000"/>
        </w:rPr>
        <w:t xml:space="preserve"> secretaria de salud y demás entes externos que ofrecen capacitación a docentes, padres y estudiantes en los temas de sexualidad y consumo de sustancias.</w:t>
      </w:r>
    </w:p>
    <w:p w14:paraId="5F11583B" w14:textId="77777777" w:rsidR="00632980" w:rsidRDefault="00666E8F">
      <w:pPr>
        <w:pStyle w:val="Ttulo1"/>
        <w:numPr>
          <w:ilvl w:val="0"/>
          <w:numId w:val="1"/>
        </w:numPr>
        <w:rPr>
          <w:rFonts w:ascii="Arial" w:eastAsia="Arial" w:hAnsi="Arial" w:cs="Arial"/>
          <w:sz w:val="24"/>
          <w:szCs w:val="24"/>
        </w:rPr>
      </w:pPr>
      <w:r>
        <w:rPr>
          <w:rFonts w:ascii="Arial" w:eastAsia="Arial" w:hAnsi="Arial" w:cs="Arial"/>
          <w:sz w:val="24"/>
          <w:szCs w:val="24"/>
        </w:rPr>
        <w:t xml:space="preserve">OBJETIVOS: </w:t>
      </w:r>
    </w:p>
    <w:p w14:paraId="3772B749" w14:textId="77777777" w:rsidR="00632980" w:rsidRDefault="00632980">
      <w:pPr>
        <w:rPr>
          <w:rFonts w:ascii="Arial" w:eastAsia="Arial" w:hAnsi="Arial" w:cs="Arial"/>
        </w:rPr>
      </w:pPr>
    </w:p>
    <w:p w14:paraId="46EE3BEB" w14:textId="77777777" w:rsidR="00632980" w:rsidRDefault="00666E8F">
      <w:pPr>
        <w:numPr>
          <w:ilvl w:val="1"/>
          <w:numId w:val="1"/>
        </w:numPr>
        <w:pBdr>
          <w:top w:val="nil"/>
          <w:left w:val="nil"/>
          <w:bottom w:val="nil"/>
          <w:right w:val="nil"/>
          <w:between w:val="nil"/>
        </w:pBdr>
        <w:rPr>
          <w:rFonts w:ascii="Arial" w:eastAsia="Arial" w:hAnsi="Arial" w:cs="Arial"/>
          <w:b/>
          <w:color w:val="000000"/>
        </w:rPr>
      </w:pPr>
      <w:bookmarkStart w:id="0" w:name="_heading=h.gjdgxs" w:colFirst="0" w:colLast="0"/>
      <w:bookmarkEnd w:id="0"/>
      <w:r>
        <w:rPr>
          <w:rFonts w:ascii="Arial" w:eastAsia="Arial" w:hAnsi="Arial" w:cs="Arial"/>
          <w:b/>
          <w:color w:val="000000"/>
        </w:rPr>
        <w:t>GENERAL:</w:t>
      </w:r>
    </w:p>
    <w:p w14:paraId="3C7D7C64" w14:textId="77777777" w:rsidR="00632980" w:rsidRDefault="00632980">
      <w:pPr>
        <w:pBdr>
          <w:top w:val="nil"/>
          <w:left w:val="nil"/>
          <w:bottom w:val="nil"/>
          <w:right w:val="nil"/>
          <w:between w:val="nil"/>
        </w:pBdr>
        <w:ind w:left="720"/>
        <w:jc w:val="both"/>
        <w:rPr>
          <w:rFonts w:ascii="Verdana" w:eastAsia="Verdana" w:hAnsi="Verdana" w:cs="Verdana"/>
          <w:color w:val="000000"/>
        </w:rPr>
      </w:pPr>
    </w:p>
    <w:p w14:paraId="3519CFE3" w14:textId="77777777" w:rsidR="00632980" w:rsidRDefault="00666E8F">
      <w:pPr>
        <w:pBdr>
          <w:top w:val="nil"/>
          <w:left w:val="nil"/>
          <w:bottom w:val="nil"/>
          <w:right w:val="nil"/>
          <w:between w:val="nil"/>
        </w:pBdr>
        <w:ind w:left="720"/>
        <w:jc w:val="both"/>
        <w:rPr>
          <w:rFonts w:ascii="Verdana" w:eastAsia="Verdana" w:hAnsi="Verdana" w:cs="Verdana"/>
          <w:color w:val="000000"/>
        </w:rPr>
      </w:pPr>
      <w:r>
        <w:rPr>
          <w:rFonts w:ascii="Verdana" w:eastAsia="Verdana" w:hAnsi="Verdana" w:cs="Verdana"/>
          <w:color w:val="000000"/>
        </w:rPr>
        <w:t>Fortalecer el autocuidado y la autoestima en niños y jóvenes de la institución educativa, como valores que favorecen el desarrollo de una sana sexualidad y proyecto de vida a través de la participación en actividades de formación institucional y/o apoyo de profesionales externos.</w:t>
      </w:r>
    </w:p>
    <w:p w14:paraId="3A48FCD9" w14:textId="77777777" w:rsidR="00632980" w:rsidRDefault="00632980">
      <w:pPr>
        <w:pBdr>
          <w:top w:val="nil"/>
          <w:left w:val="nil"/>
          <w:bottom w:val="nil"/>
          <w:right w:val="nil"/>
          <w:between w:val="nil"/>
        </w:pBdr>
        <w:ind w:left="1080"/>
        <w:rPr>
          <w:rFonts w:ascii="Arial" w:eastAsia="Arial" w:hAnsi="Arial" w:cs="Arial"/>
          <w:color w:val="FF0000"/>
        </w:rPr>
      </w:pPr>
    </w:p>
    <w:p w14:paraId="1D18F251" w14:textId="77777777" w:rsidR="00632980" w:rsidRDefault="00632980">
      <w:pPr>
        <w:pBdr>
          <w:top w:val="nil"/>
          <w:left w:val="nil"/>
          <w:bottom w:val="nil"/>
          <w:right w:val="nil"/>
          <w:between w:val="nil"/>
        </w:pBdr>
        <w:ind w:left="1080"/>
        <w:rPr>
          <w:rFonts w:ascii="Arial" w:eastAsia="Arial" w:hAnsi="Arial" w:cs="Arial"/>
          <w:color w:val="000000"/>
        </w:rPr>
      </w:pPr>
    </w:p>
    <w:p w14:paraId="6114CCF7" w14:textId="77777777" w:rsidR="00632980" w:rsidRDefault="00666E8F">
      <w:pPr>
        <w:numPr>
          <w:ilvl w:val="1"/>
          <w:numId w:val="1"/>
        </w:numPr>
        <w:pBdr>
          <w:top w:val="nil"/>
          <w:left w:val="nil"/>
          <w:bottom w:val="nil"/>
          <w:right w:val="nil"/>
          <w:between w:val="nil"/>
        </w:pBdr>
        <w:rPr>
          <w:rFonts w:ascii="Arial" w:eastAsia="Arial" w:hAnsi="Arial" w:cs="Arial"/>
          <w:color w:val="000000"/>
        </w:rPr>
      </w:pPr>
      <w:r>
        <w:rPr>
          <w:rFonts w:ascii="Arial" w:eastAsia="Arial" w:hAnsi="Arial" w:cs="Arial"/>
          <w:b/>
        </w:rPr>
        <w:t xml:space="preserve"> ESPECÍFICOS</w:t>
      </w:r>
      <w:r>
        <w:rPr>
          <w:rFonts w:ascii="Arial" w:eastAsia="Arial" w:hAnsi="Arial" w:cs="Arial"/>
          <w:color w:val="000000"/>
        </w:rPr>
        <w:t>:</w:t>
      </w:r>
    </w:p>
    <w:p w14:paraId="7607FAC4" w14:textId="77777777" w:rsidR="00632980" w:rsidRDefault="00632980">
      <w:pPr>
        <w:pBdr>
          <w:top w:val="nil"/>
          <w:left w:val="nil"/>
          <w:bottom w:val="nil"/>
          <w:right w:val="nil"/>
          <w:between w:val="nil"/>
        </w:pBdr>
        <w:ind w:left="1080"/>
        <w:rPr>
          <w:rFonts w:ascii="Arial" w:eastAsia="Arial" w:hAnsi="Arial" w:cs="Arial"/>
          <w:b/>
          <w:color w:val="FF0000"/>
        </w:rPr>
      </w:pPr>
    </w:p>
    <w:p w14:paraId="2B2C25A5" w14:textId="77777777" w:rsidR="00632980" w:rsidRDefault="00666E8F">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Fortalecer los principios SERI (responsabilidad, respeto, compromiso, autonomía), al interior de las aulas taller y durante las actividades de tutoría.</w:t>
      </w:r>
    </w:p>
    <w:p w14:paraId="57ACE8E8" w14:textId="77777777" w:rsidR="00632980" w:rsidRDefault="00666E8F">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Solucionar conflictos usando los canales adecuados en la mediación escolar y la estrategia ZOE como apoyo en la gestión de emociones</w:t>
      </w:r>
      <w:r>
        <w:rPr>
          <w:rFonts w:ascii="Arial" w:eastAsia="Arial" w:hAnsi="Arial" w:cs="Arial"/>
        </w:rPr>
        <w:t xml:space="preserve"> (talleres ofrecidos por la secretaria de salud y otros agentes externos).</w:t>
      </w:r>
    </w:p>
    <w:p w14:paraId="1F6FEE71" w14:textId="77777777" w:rsidR="00632980" w:rsidRDefault="00666E8F">
      <w:pPr>
        <w:numPr>
          <w:ilvl w:val="0"/>
          <w:numId w:val="6"/>
        </w:numPr>
        <w:pBdr>
          <w:top w:val="nil"/>
          <w:left w:val="nil"/>
          <w:bottom w:val="nil"/>
          <w:right w:val="nil"/>
          <w:between w:val="nil"/>
        </w:pBdr>
        <w:spacing w:after="51" w:line="276" w:lineRule="auto"/>
        <w:jc w:val="both"/>
        <w:rPr>
          <w:rFonts w:ascii="Arial" w:eastAsia="Arial" w:hAnsi="Arial" w:cs="Arial"/>
          <w:color w:val="000000"/>
        </w:rPr>
      </w:pPr>
      <w:r>
        <w:rPr>
          <w:rFonts w:ascii="Arial" w:eastAsia="Arial" w:hAnsi="Arial" w:cs="Arial"/>
        </w:rPr>
        <w:t xml:space="preserve">Fomentar el aprendizaje y la reflexión en los estudiantes implementando carteleras y/o infografías alusivas al proyecto promoviendo una comprensión clara y visualmente atractiva para los jóvenes. </w:t>
      </w:r>
    </w:p>
    <w:p w14:paraId="241B1695" w14:textId="77777777" w:rsidR="00632980" w:rsidRDefault="00666E8F">
      <w:pPr>
        <w:numPr>
          <w:ilvl w:val="0"/>
          <w:numId w:val="6"/>
        </w:numPr>
        <w:pBdr>
          <w:top w:val="nil"/>
          <w:left w:val="nil"/>
          <w:bottom w:val="nil"/>
          <w:right w:val="nil"/>
          <w:between w:val="nil"/>
        </w:pBdr>
        <w:spacing w:after="51" w:line="276" w:lineRule="auto"/>
        <w:jc w:val="both"/>
        <w:rPr>
          <w:rFonts w:ascii="Arial" w:eastAsia="Arial" w:hAnsi="Arial" w:cs="Arial"/>
          <w:color w:val="000000"/>
        </w:rPr>
      </w:pPr>
      <w:r>
        <w:rPr>
          <w:rFonts w:ascii="Arial" w:eastAsia="Arial" w:hAnsi="Arial" w:cs="Arial"/>
          <w:color w:val="000000"/>
        </w:rPr>
        <w:t>Debate y/o reflexión luego de realizar las actividades planteadas en la dirección de grupo.</w:t>
      </w:r>
    </w:p>
    <w:p w14:paraId="3E3E0814" w14:textId="77777777" w:rsidR="00632980" w:rsidRDefault="00666E8F">
      <w:pPr>
        <w:numPr>
          <w:ilvl w:val="0"/>
          <w:numId w:val="6"/>
        </w:numPr>
        <w:spacing w:line="276" w:lineRule="auto"/>
        <w:jc w:val="both"/>
        <w:rPr>
          <w:rFonts w:ascii="Arial" w:eastAsia="Arial" w:hAnsi="Arial" w:cs="Arial"/>
        </w:rPr>
      </w:pPr>
      <w:r>
        <w:rPr>
          <w:rFonts w:ascii="Arial" w:eastAsia="Arial" w:hAnsi="Arial" w:cs="Arial"/>
        </w:rPr>
        <w:t>Socializar con maestros estrategias para mejorar la inteligencia emocional en el trabajo con los estudiantes.</w:t>
      </w:r>
    </w:p>
    <w:p w14:paraId="6CC8B8B6" w14:textId="77777777" w:rsidR="00632980" w:rsidRDefault="00666E8F">
      <w:pPr>
        <w:numPr>
          <w:ilvl w:val="0"/>
          <w:numId w:val="6"/>
        </w:numPr>
        <w:pBdr>
          <w:top w:val="nil"/>
          <w:left w:val="nil"/>
          <w:bottom w:val="nil"/>
          <w:right w:val="nil"/>
          <w:between w:val="nil"/>
        </w:pBdr>
        <w:spacing w:after="51" w:line="276" w:lineRule="auto"/>
        <w:jc w:val="both"/>
        <w:rPr>
          <w:rFonts w:ascii="Arial" w:eastAsia="Arial" w:hAnsi="Arial" w:cs="Arial"/>
          <w:color w:val="000000"/>
        </w:rPr>
      </w:pPr>
      <w:r>
        <w:rPr>
          <w:rFonts w:ascii="Arial" w:eastAsia="Arial" w:hAnsi="Arial" w:cs="Arial"/>
          <w:color w:val="000000"/>
        </w:rPr>
        <w:t>Brindar a los padres y acudientes una información asertiva y oportuna acerca de las características psicosociales de los niños y los riesgos de consumo y sexualidad en cada etapa.</w:t>
      </w:r>
    </w:p>
    <w:p w14:paraId="6B6308F6" w14:textId="77777777" w:rsidR="00632980" w:rsidRDefault="00666E8F">
      <w:pPr>
        <w:pStyle w:val="Ttulo1"/>
        <w:numPr>
          <w:ilvl w:val="0"/>
          <w:numId w:val="1"/>
        </w:numPr>
        <w:rPr>
          <w:rFonts w:ascii="Arial" w:eastAsia="Arial" w:hAnsi="Arial" w:cs="Arial"/>
          <w:sz w:val="24"/>
          <w:szCs w:val="24"/>
        </w:rPr>
      </w:pPr>
      <w:r>
        <w:rPr>
          <w:rFonts w:ascii="Arial" w:eastAsia="Arial" w:hAnsi="Arial" w:cs="Arial"/>
          <w:sz w:val="24"/>
          <w:szCs w:val="24"/>
        </w:rPr>
        <w:t xml:space="preserve">TRANSVERSALIZACIÓN DEL PROYECTO: </w:t>
      </w:r>
    </w:p>
    <w:p w14:paraId="515BC678" w14:textId="77777777" w:rsidR="00632980" w:rsidRDefault="00666E8F">
      <w:pPr>
        <w:pStyle w:val="Ttulo1"/>
        <w:numPr>
          <w:ilvl w:val="0"/>
          <w:numId w:val="4"/>
        </w:numPr>
        <w:jc w:val="both"/>
        <w:rPr>
          <w:rFonts w:ascii="Arial" w:eastAsia="Arial" w:hAnsi="Arial" w:cs="Arial"/>
          <w:b w:val="0"/>
          <w:sz w:val="24"/>
          <w:szCs w:val="24"/>
        </w:rPr>
      </w:pPr>
      <w:r>
        <w:rPr>
          <w:rFonts w:ascii="Arial" w:eastAsia="Arial" w:hAnsi="Arial" w:cs="Arial"/>
          <w:b w:val="0"/>
          <w:sz w:val="24"/>
          <w:szCs w:val="24"/>
        </w:rPr>
        <w:t>El proyecto para la sexualidad</w:t>
      </w:r>
      <w:r>
        <w:rPr>
          <w:rFonts w:ascii="Arial" w:eastAsia="Arial" w:hAnsi="Arial" w:cs="Arial"/>
          <w:sz w:val="24"/>
          <w:szCs w:val="24"/>
        </w:rPr>
        <w:t xml:space="preserve"> </w:t>
      </w:r>
      <w:r>
        <w:rPr>
          <w:rFonts w:ascii="Arial" w:eastAsia="Arial" w:hAnsi="Arial" w:cs="Arial"/>
          <w:b w:val="0"/>
          <w:sz w:val="24"/>
          <w:szCs w:val="24"/>
        </w:rPr>
        <w:t xml:space="preserve">y construcción de la ciudadanía se transversaliza desde las áreas de: </w:t>
      </w:r>
      <w:r>
        <w:rPr>
          <w:rFonts w:ascii="Arial" w:eastAsia="Arial" w:hAnsi="Arial" w:cs="Arial"/>
          <w:sz w:val="24"/>
          <w:szCs w:val="24"/>
        </w:rPr>
        <w:t xml:space="preserve">ciencias naturales </w:t>
      </w:r>
      <w:r>
        <w:rPr>
          <w:rFonts w:ascii="Arial" w:eastAsia="Arial" w:hAnsi="Arial" w:cs="Arial"/>
          <w:b w:val="0"/>
          <w:sz w:val="24"/>
          <w:szCs w:val="24"/>
        </w:rPr>
        <w:t xml:space="preserve">al abordar en cada grado temáticas relacionadas con el desarrollo del cuerpo y las relaciones de respeto y autocuidado hacia sí mismos y la naturaleza; el área de </w:t>
      </w:r>
      <w:r>
        <w:rPr>
          <w:rFonts w:ascii="Arial" w:eastAsia="Arial" w:hAnsi="Arial" w:cs="Arial"/>
          <w:sz w:val="24"/>
          <w:szCs w:val="24"/>
        </w:rPr>
        <w:t>humanidades</w:t>
      </w:r>
      <w:r>
        <w:rPr>
          <w:rFonts w:ascii="Arial" w:eastAsia="Arial" w:hAnsi="Arial" w:cs="Arial"/>
          <w:b w:val="0"/>
          <w:sz w:val="24"/>
          <w:szCs w:val="24"/>
        </w:rPr>
        <w:t xml:space="preserve"> en el estudio de las diferentes manifestaciones sociales y la construcción del tejido social iniciando con la familia, la escuela, la comunidad y haciéndolo extensivo a la comunidad global de la que todos hacemos parte;  en </w:t>
      </w:r>
      <w:r>
        <w:rPr>
          <w:rFonts w:ascii="Arial" w:eastAsia="Arial" w:hAnsi="Arial" w:cs="Arial"/>
          <w:sz w:val="24"/>
          <w:szCs w:val="24"/>
        </w:rPr>
        <w:t>tutoría</w:t>
      </w:r>
      <w:r>
        <w:rPr>
          <w:rFonts w:ascii="Arial" w:eastAsia="Arial" w:hAnsi="Arial" w:cs="Arial"/>
          <w:b w:val="0"/>
          <w:sz w:val="24"/>
          <w:szCs w:val="24"/>
        </w:rPr>
        <w:t>, al trabajar los principios SERI (responsabilidad, respeto, autonomía y compromiso) que fortalecen el sentido de la corresponsabilidad en la toma de decisiones que afectan la vida de cada uno y de la comunidad.</w:t>
      </w:r>
      <w:r w:rsidR="0060143F">
        <w:rPr>
          <w:rFonts w:ascii="Arial" w:eastAsia="Arial" w:hAnsi="Arial" w:cs="Arial"/>
          <w:b w:val="0"/>
          <w:sz w:val="24"/>
          <w:szCs w:val="24"/>
        </w:rPr>
        <w:t xml:space="preserve"> El Taller TEA que busca vincular el arte a todo lo relacionado con las vivencias, sentimientos y emociones de los estudiantes con la vivencia de su sexualidad y la construcción de la ciudadanía.</w:t>
      </w:r>
    </w:p>
    <w:p w14:paraId="48D9C23C" w14:textId="77777777" w:rsidR="0060143F" w:rsidRPr="0060143F" w:rsidRDefault="0060143F" w:rsidP="0060143F">
      <w:pPr>
        <w:rPr>
          <w:rFonts w:eastAsia="Arial"/>
        </w:rPr>
      </w:pPr>
    </w:p>
    <w:p w14:paraId="64FD4D10" w14:textId="77777777" w:rsidR="00632980" w:rsidRDefault="00666E8F">
      <w:pPr>
        <w:pBdr>
          <w:top w:val="nil"/>
          <w:left w:val="nil"/>
          <w:bottom w:val="nil"/>
          <w:right w:val="nil"/>
          <w:between w:val="nil"/>
        </w:pBdr>
        <w:ind w:left="720"/>
        <w:jc w:val="both"/>
        <w:rPr>
          <w:color w:val="000000"/>
        </w:rPr>
      </w:pPr>
      <w:r>
        <w:rPr>
          <w:rFonts w:ascii="Arial" w:eastAsia="Arial" w:hAnsi="Arial" w:cs="Arial"/>
          <w:color w:val="000000"/>
        </w:rPr>
        <w:t>La metodología está dirigida a propiciar la toma de conciencia y/o la adquisición de nuevas posturas frente a sí mismo y a las situaciones que enfrentan, en relación a la sexualidad, la expresión y control de emociones, la toma de decisiones y el autocuidado (prevención de consumo) desde un enfoque positivo. </w:t>
      </w:r>
    </w:p>
    <w:p w14:paraId="648253C6" w14:textId="77777777" w:rsidR="00632980" w:rsidRDefault="00632980"/>
    <w:p w14:paraId="76D4C185" w14:textId="77777777" w:rsidR="00632980" w:rsidRDefault="00666E8F">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El proyecto se desarrolla con el apoyo de la docente orientadora de la institución, el programa </w:t>
      </w:r>
      <w:proofErr w:type="spellStart"/>
      <w:r>
        <w:rPr>
          <w:rFonts w:ascii="Arial" w:eastAsia="Arial" w:hAnsi="Arial" w:cs="Arial"/>
          <w:color w:val="000000"/>
        </w:rPr>
        <w:t>Zoe</w:t>
      </w:r>
      <w:proofErr w:type="spellEnd"/>
      <w:r>
        <w:rPr>
          <w:rFonts w:ascii="Arial" w:eastAsia="Arial" w:hAnsi="Arial" w:cs="Arial"/>
          <w:color w:val="000000"/>
        </w:rPr>
        <w:t>, y el personal de la secretaria de salud.</w:t>
      </w:r>
    </w:p>
    <w:p w14:paraId="5B110F6A" w14:textId="77777777" w:rsidR="00632980" w:rsidRDefault="00632980">
      <w:pPr>
        <w:pBdr>
          <w:top w:val="nil"/>
          <w:left w:val="nil"/>
          <w:bottom w:val="nil"/>
          <w:right w:val="nil"/>
          <w:between w:val="nil"/>
        </w:pBdr>
        <w:ind w:left="720"/>
        <w:jc w:val="both"/>
        <w:rPr>
          <w:rFonts w:ascii="Arial" w:eastAsia="Arial" w:hAnsi="Arial" w:cs="Arial"/>
          <w:color w:val="000000"/>
        </w:rPr>
      </w:pPr>
    </w:p>
    <w:p w14:paraId="38893857" w14:textId="77777777" w:rsidR="00632980" w:rsidRDefault="00632980">
      <w:pPr>
        <w:pBdr>
          <w:top w:val="nil"/>
          <w:left w:val="nil"/>
          <w:bottom w:val="nil"/>
          <w:right w:val="nil"/>
          <w:between w:val="nil"/>
        </w:pBdr>
        <w:ind w:left="720"/>
        <w:jc w:val="both"/>
        <w:rPr>
          <w:rFonts w:ascii="Arial" w:eastAsia="Arial" w:hAnsi="Arial" w:cs="Arial"/>
          <w:color w:val="000000"/>
        </w:rPr>
      </w:pPr>
    </w:p>
    <w:p w14:paraId="03432B7D" w14:textId="77777777" w:rsidR="00632980" w:rsidRDefault="00CC4B0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PLAN OPERATIVO </w:t>
      </w:r>
      <w:r w:rsidR="00666E8F">
        <w:rPr>
          <w:rFonts w:ascii="Arial" w:eastAsia="Arial" w:hAnsi="Arial" w:cs="Arial"/>
          <w:color w:val="000000"/>
        </w:rPr>
        <w:t>DEL PROYECTO</w:t>
      </w:r>
    </w:p>
    <w:tbl>
      <w:tblPr>
        <w:tblpPr w:leftFromText="141" w:rightFromText="141" w:vertAnchor="text" w:horzAnchor="margin" w:tblpXSpec="center" w:tblpY="-1416"/>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4"/>
        <w:gridCol w:w="2007"/>
        <w:gridCol w:w="1727"/>
        <w:gridCol w:w="17"/>
        <w:gridCol w:w="1658"/>
        <w:gridCol w:w="1843"/>
        <w:gridCol w:w="1559"/>
      </w:tblGrid>
      <w:tr w:rsidR="00CC4B0F" w14:paraId="5BF948AC" w14:textId="77777777" w:rsidTr="00470651">
        <w:trPr>
          <w:trHeight w:val="314"/>
        </w:trPr>
        <w:tc>
          <w:tcPr>
            <w:tcW w:w="10915" w:type="dxa"/>
            <w:gridSpan w:val="7"/>
            <w:shd w:val="clear" w:color="auto" w:fill="76923C"/>
            <w:vAlign w:val="center"/>
          </w:tcPr>
          <w:p w14:paraId="42E811A2" w14:textId="77777777" w:rsidR="00CC4B0F" w:rsidRDefault="00CC4B0F" w:rsidP="00470651">
            <w:pPr>
              <w:pBdr>
                <w:top w:val="nil"/>
                <w:left w:val="nil"/>
                <w:bottom w:val="nil"/>
                <w:right w:val="nil"/>
                <w:between w:val="nil"/>
              </w:pBdr>
              <w:ind w:left="360"/>
              <w:jc w:val="center"/>
              <w:rPr>
                <w:rFonts w:ascii="Arial Narrow" w:eastAsia="Arial Narrow" w:hAnsi="Arial Narrow" w:cs="Arial Narrow"/>
                <w:b/>
                <w:color w:val="FFFFFF"/>
              </w:rPr>
            </w:pPr>
            <w:r>
              <w:rPr>
                <w:rFonts w:ascii="Verdana" w:eastAsia="Verdana" w:hAnsi="Verdana" w:cs="Verdana"/>
                <w:b/>
                <w:color w:val="FFFFFF"/>
              </w:rPr>
              <w:t xml:space="preserve">PLAN OPERATIVO </w:t>
            </w:r>
            <w:r w:rsidRPr="000C624E">
              <w:rPr>
                <w:rFonts w:ascii="Verdana" w:eastAsia="Verdana" w:hAnsi="Verdana" w:cs="Verdana"/>
                <w:b/>
                <w:color w:val="FFFFFF"/>
              </w:rPr>
              <w:t>PESCC 2025</w:t>
            </w:r>
          </w:p>
        </w:tc>
      </w:tr>
      <w:tr w:rsidR="00CC4B0F" w14:paraId="7AA5597E" w14:textId="77777777" w:rsidTr="00470651">
        <w:trPr>
          <w:trHeight w:val="566"/>
        </w:trPr>
        <w:tc>
          <w:tcPr>
            <w:tcW w:w="2104" w:type="dxa"/>
            <w:shd w:val="clear" w:color="auto" w:fill="92D050"/>
          </w:tcPr>
          <w:p w14:paraId="0565D0A5" w14:textId="77777777" w:rsidR="00CC4B0F" w:rsidRPr="000C624E" w:rsidRDefault="00CC4B0F" w:rsidP="00470651">
            <w:pPr>
              <w:jc w:val="center"/>
              <w:rPr>
                <w:rFonts w:ascii="Arial" w:eastAsia="Arial" w:hAnsi="Arial" w:cs="Arial"/>
                <w:b/>
                <w:sz w:val="20"/>
                <w:szCs w:val="20"/>
              </w:rPr>
            </w:pPr>
            <w:r w:rsidRPr="000C624E">
              <w:rPr>
                <w:rFonts w:ascii="Arial" w:eastAsia="Arial" w:hAnsi="Arial" w:cs="Arial"/>
                <w:b/>
                <w:sz w:val="20"/>
                <w:szCs w:val="20"/>
              </w:rPr>
              <w:t>Objetivo Específico</w:t>
            </w:r>
          </w:p>
        </w:tc>
        <w:tc>
          <w:tcPr>
            <w:tcW w:w="2007" w:type="dxa"/>
            <w:shd w:val="clear" w:color="auto" w:fill="92D050"/>
          </w:tcPr>
          <w:p w14:paraId="2E01FB78" w14:textId="77777777" w:rsidR="00CC4B0F" w:rsidRPr="000C624E" w:rsidRDefault="00CC4B0F" w:rsidP="00470651">
            <w:pPr>
              <w:jc w:val="center"/>
              <w:rPr>
                <w:rFonts w:ascii="Arial" w:eastAsia="Arial" w:hAnsi="Arial" w:cs="Arial"/>
                <w:b/>
                <w:sz w:val="20"/>
                <w:szCs w:val="20"/>
              </w:rPr>
            </w:pPr>
            <w:r w:rsidRPr="000C624E">
              <w:rPr>
                <w:rFonts w:ascii="Arial" w:eastAsia="Arial" w:hAnsi="Arial" w:cs="Arial"/>
                <w:b/>
                <w:sz w:val="20"/>
                <w:szCs w:val="20"/>
              </w:rPr>
              <w:t>Actividades</w:t>
            </w:r>
          </w:p>
        </w:tc>
        <w:tc>
          <w:tcPr>
            <w:tcW w:w="1727" w:type="dxa"/>
            <w:shd w:val="clear" w:color="auto" w:fill="92D050"/>
          </w:tcPr>
          <w:p w14:paraId="1D1906E8" w14:textId="77777777" w:rsidR="00CC4B0F" w:rsidRPr="000C624E" w:rsidRDefault="00CC4B0F" w:rsidP="00470651">
            <w:pPr>
              <w:jc w:val="center"/>
              <w:rPr>
                <w:rFonts w:ascii="Arial" w:eastAsia="Arial" w:hAnsi="Arial" w:cs="Arial"/>
                <w:b/>
                <w:sz w:val="20"/>
                <w:szCs w:val="20"/>
              </w:rPr>
            </w:pPr>
            <w:r w:rsidRPr="000C624E">
              <w:rPr>
                <w:rFonts w:ascii="Arial" w:eastAsia="Arial" w:hAnsi="Arial" w:cs="Arial"/>
                <w:b/>
                <w:sz w:val="20"/>
                <w:szCs w:val="20"/>
              </w:rPr>
              <w:t>Recursos</w:t>
            </w:r>
          </w:p>
        </w:tc>
        <w:tc>
          <w:tcPr>
            <w:tcW w:w="1675" w:type="dxa"/>
            <w:gridSpan w:val="2"/>
            <w:shd w:val="clear" w:color="auto" w:fill="92D050"/>
          </w:tcPr>
          <w:p w14:paraId="642AC3BA" w14:textId="77777777" w:rsidR="00CC4B0F" w:rsidRPr="000C624E" w:rsidRDefault="00CC4B0F" w:rsidP="00470651">
            <w:pPr>
              <w:jc w:val="center"/>
              <w:rPr>
                <w:rFonts w:ascii="Arial" w:eastAsia="Arial" w:hAnsi="Arial" w:cs="Arial"/>
                <w:b/>
                <w:sz w:val="20"/>
                <w:szCs w:val="20"/>
              </w:rPr>
            </w:pPr>
            <w:r w:rsidRPr="000C624E">
              <w:rPr>
                <w:rFonts w:ascii="Arial" w:eastAsia="Arial" w:hAnsi="Arial" w:cs="Arial"/>
                <w:b/>
                <w:sz w:val="20"/>
                <w:szCs w:val="20"/>
              </w:rPr>
              <w:t xml:space="preserve">Fecha </w:t>
            </w:r>
          </w:p>
        </w:tc>
        <w:tc>
          <w:tcPr>
            <w:tcW w:w="1843" w:type="dxa"/>
            <w:shd w:val="clear" w:color="auto" w:fill="92D050"/>
          </w:tcPr>
          <w:p w14:paraId="57A3A16B" w14:textId="77777777" w:rsidR="00CC4B0F" w:rsidRPr="000C624E" w:rsidRDefault="00CC4B0F" w:rsidP="00470651">
            <w:pPr>
              <w:jc w:val="center"/>
              <w:rPr>
                <w:rFonts w:ascii="Arial" w:eastAsia="Arial" w:hAnsi="Arial" w:cs="Arial"/>
                <w:b/>
                <w:sz w:val="20"/>
                <w:szCs w:val="20"/>
              </w:rPr>
            </w:pPr>
            <w:r w:rsidRPr="000C624E">
              <w:rPr>
                <w:rFonts w:ascii="Arial" w:eastAsia="Arial" w:hAnsi="Arial" w:cs="Arial"/>
                <w:b/>
                <w:sz w:val="20"/>
                <w:szCs w:val="20"/>
              </w:rPr>
              <w:t>Responsables</w:t>
            </w:r>
          </w:p>
        </w:tc>
        <w:tc>
          <w:tcPr>
            <w:tcW w:w="1559" w:type="dxa"/>
            <w:shd w:val="clear" w:color="auto" w:fill="92D050"/>
          </w:tcPr>
          <w:p w14:paraId="3B746076" w14:textId="77777777" w:rsidR="00CC4B0F" w:rsidRPr="000C624E" w:rsidRDefault="00CC4B0F" w:rsidP="00470651">
            <w:pPr>
              <w:jc w:val="center"/>
              <w:rPr>
                <w:rFonts w:ascii="Arial" w:eastAsia="Arial" w:hAnsi="Arial" w:cs="Arial"/>
                <w:b/>
                <w:sz w:val="20"/>
                <w:szCs w:val="20"/>
              </w:rPr>
            </w:pPr>
            <w:r w:rsidRPr="000C624E">
              <w:rPr>
                <w:rFonts w:ascii="Arial" w:eastAsia="Arial" w:hAnsi="Arial" w:cs="Arial"/>
                <w:b/>
                <w:sz w:val="20"/>
                <w:szCs w:val="20"/>
              </w:rPr>
              <w:t>Verificación de cumplimiento a la ejecución</w:t>
            </w:r>
          </w:p>
        </w:tc>
      </w:tr>
      <w:tr w:rsidR="00CC4B0F" w14:paraId="0825FB49" w14:textId="77777777" w:rsidTr="00470651">
        <w:trPr>
          <w:trHeight w:val="283"/>
        </w:trPr>
        <w:tc>
          <w:tcPr>
            <w:tcW w:w="2104" w:type="dxa"/>
          </w:tcPr>
          <w:p w14:paraId="346733AE" w14:textId="77777777" w:rsidR="00CC4B0F" w:rsidRPr="000E2807" w:rsidRDefault="00CC4B0F" w:rsidP="00470651">
            <w:pPr>
              <w:spacing w:after="51" w:line="276" w:lineRule="auto"/>
              <w:jc w:val="both"/>
              <w:rPr>
                <w:rFonts w:ascii="Arial" w:eastAsia="Arial" w:hAnsi="Arial" w:cs="Arial"/>
                <w:color w:val="FF0000"/>
                <w:sz w:val="20"/>
                <w:szCs w:val="20"/>
              </w:rPr>
            </w:pPr>
            <w:r w:rsidRPr="000E2807">
              <w:rPr>
                <w:rFonts w:ascii="Arial" w:eastAsia="Arial" w:hAnsi="Arial" w:cs="Arial"/>
                <w:color w:val="000000" w:themeColor="text1"/>
                <w:sz w:val="20"/>
                <w:szCs w:val="20"/>
              </w:rPr>
              <w:t xml:space="preserve">Fortalecer los principios SERI  </w:t>
            </w:r>
          </w:p>
          <w:p w14:paraId="76366C41" w14:textId="77777777" w:rsidR="00CC4B0F" w:rsidRPr="000E2807" w:rsidRDefault="00CC4B0F" w:rsidP="00470651">
            <w:pPr>
              <w:spacing w:after="51" w:line="276" w:lineRule="auto"/>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(responsabilidad, respeto, compromiso, autonomía), al interior de las aulas taller y durante las actividades de tutoría.</w:t>
            </w:r>
          </w:p>
        </w:tc>
        <w:tc>
          <w:tcPr>
            <w:tcW w:w="2007" w:type="dxa"/>
          </w:tcPr>
          <w:p w14:paraId="20E3F5D9"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Evaluar con los estudiantes los aspectos repetitivos a alcanzar en su meta actitudinal, que afectan su desempeño académico al tomar decisiones inadecuadas.</w:t>
            </w:r>
          </w:p>
        </w:tc>
        <w:tc>
          <w:tcPr>
            <w:tcW w:w="1727" w:type="dxa"/>
          </w:tcPr>
          <w:p w14:paraId="645B3F9A"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Agenda escolar</w:t>
            </w:r>
          </w:p>
        </w:tc>
        <w:tc>
          <w:tcPr>
            <w:tcW w:w="1675" w:type="dxa"/>
            <w:gridSpan w:val="2"/>
          </w:tcPr>
          <w:p w14:paraId="1BA3D283"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En la clase de tutoría, en la semana 8 de cada periodo, previo a la alerta escolar.</w:t>
            </w:r>
          </w:p>
        </w:tc>
        <w:tc>
          <w:tcPr>
            <w:tcW w:w="1843" w:type="dxa"/>
          </w:tcPr>
          <w:p w14:paraId="76CF9DB7"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Cada docente director de grupo en ciclo uno y/o tutor en ciclo uno y dos.</w:t>
            </w:r>
          </w:p>
        </w:tc>
        <w:tc>
          <w:tcPr>
            <w:tcW w:w="1559" w:type="dxa"/>
          </w:tcPr>
          <w:p w14:paraId="15E2632E" w14:textId="77777777" w:rsidR="00CC4B0F" w:rsidRPr="000E2807" w:rsidRDefault="00CC4B0F" w:rsidP="00470651">
            <w:pPr>
              <w:jc w:val="both"/>
              <w:rPr>
                <w:rFonts w:ascii="Verdana" w:eastAsia="Verdana" w:hAnsi="Verdana" w:cs="Verdana"/>
                <w:color w:val="000000" w:themeColor="text1"/>
                <w:sz w:val="20"/>
                <w:szCs w:val="20"/>
              </w:rPr>
            </w:pPr>
            <w:r w:rsidRPr="000E2807">
              <w:rPr>
                <w:rFonts w:ascii="Verdana" w:eastAsia="Verdana" w:hAnsi="Verdana" w:cs="Verdana"/>
                <w:color w:val="000000" w:themeColor="text1"/>
                <w:sz w:val="20"/>
                <w:szCs w:val="20"/>
              </w:rPr>
              <w:t>Proceso de autoevaluación realizado con los estudiantes.</w:t>
            </w:r>
          </w:p>
          <w:p w14:paraId="29038C31" w14:textId="77777777" w:rsidR="00CC4B0F" w:rsidRPr="000E2807" w:rsidRDefault="00CC4B0F" w:rsidP="00470651">
            <w:pPr>
              <w:jc w:val="both"/>
              <w:rPr>
                <w:rFonts w:ascii="Verdana" w:eastAsia="Verdana" w:hAnsi="Verdana" w:cs="Verdana"/>
                <w:color w:val="000000" w:themeColor="text1"/>
                <w:sz w:val="20"/>
                <w:szCs w:val="20"/>
              </w:rPr>
            </w:pPr>
            <w:r w:rsidRPr="000E2807">
              <w:rPr>
                <w:rFonts w:ascii="Verdana" w:eastAsia="Verdana" w:hAnsi="Verdana" w:cs="Verdana"/>
                <w:color w:val="000000" w:themeColor="text1"/>
                <w:sz w:val="20"/>
                <w:szCs w:val="20"/>
              </w:rPr>
              <w:t>Listado de estudiantes reportados en la alerta escolar.</w:t>
            </w:r>
          </w:p>
        </w:tc>
      </w:tr>
      <w:tr w:rsidR="00CC4B0F" w14:paraId="79362C3E" w14:textId="77777777" w:rsidTr="00470651">
        <w:trPr>
          <w:trHeight w:val="283"/>
        </w:trPr>
        <w:tc>
          <w:tcPr>
            <w:tcW w:w="2104" w:type="dxa"/>
          </w:tcPr>
          <w:p w14:paraId="3425DDF0" w14:textId="77777777" w:rsidR="00CC4B0F" w:rsidRPr="00260DEB" w:rsidRDefault="00CC4B0F" w:rsidP="00470651">
            <w:pPr>
              <w:pBdr>
                <w:top w:val="nil"/>
                <w:left w:val="nil"/>
                <w:bottom w:val="nil"/>
                <w:right w:val="nil"/>
                <w:between w:val="nil"/>
              </w:pBdr>
              <w:spacing w:after="51" w:line="276" w:lineRule="auto"/>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Brindar a los padres y acudientes una información asertiva y oportuna acerca de las características de una crianza basada en el respeto y la comunicación.</w:t>
            </w:r>
          </w:p>
        </w:tc>
        <w:tc>
          <w:tcPr>
            <w:tcW w:w="2007" w:type="dxa"/>
          </w:tcPr>
          <w:p w14:paraId="2BBFFF6E"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 xml:space="preserve">Escuela de padres sobre la crianza respetuosa, </w:t>
            </w:r>
          </w:p>
          <w:p w14:paraId="7FB6DE1F"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por ciclos o rango de edad.</w:t>
            </w:r>
          </w:p>
        </w:tc>
        <w:tc>
          <w:tcPr>
            <w:tcW w:w="1727" w:type="dxa"/>
          </w:tcPr>
          <w:p w14:paraId="25745030"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Auditorio y apoyos audiovisuales</w:t>
            </w:r>
          </w:p>
        </w:tc>
        <w:tc>
          <w:tcPr>
            <w:tcW w:w="1675" w:type="dxa"/>
            <w:gridSpan w:val="2"/>
          </w:tcPr>
          <w:p w14:paraId="7A34FDE7"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Primer periodo académico</w:t>
            </w:r>
          </w:p>
        </w:tc>
        <w:tc>
          <w:tcPr>
            <w:tcW w:w="1843" w:type="dxa"/>
          </w:tcPr>
          <w:p w14:paraId="5DFD7729"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Docente Oriente Orientadora Claudia Aristizábal Monsalve.</w:t>
            </w:r>
          </w:p>
        </w:tc>
        <w:tc>
          <w:tcPr>
            <w:tcW w:w="1559" w:type="dxa"/>
          </w:tcPr>
          <w:p w14:paraId="5FD13DA1" w14:textId="77777777" w:rsidR="00CC4B0F" w:rsidRPr="000E2807" w:rsidRDefault="00CC4B0F" w:rsidP="00470651">
            <w:pPr>
              <w:jc w:val="both"/>
              <w:rPr>
                <w:rFonts w:ascii="Verdana" w:eastAsia="Verdana" w:hAnsi="Verdana" w:cs="Verdana"/>
                <w:color w:val="000000" w:themeColor="text1"/>
                <w:sz w:val="20"/>
                <w:szCs w:val="20"/>
              </w:rPr>
            </w:pPr>
            <w:r w:rsidRPr="000E2807">
              <w:rPr>
                <w:rFonts w:ascii="Verdana" w:eastAsia="Verdana" w:hAnsi="Verdana" w:cs="Verdana"/>
                <w:color w:val="000000" w:themeColor="text1"/>
                <w:sz w:val="20"/>
                <w:szCs w:val="20"/>
              </w:rPr>
              <w:t>Listados de asistencia a las escuelas de padres.</w:t>
            </w:r>
          </w:p>
        </w:tc>
      </w:tr>
      <w:tr w:rsidR="00CC4B0F" w14:paraId="4E7BC9D1" w14:textId="77777777" w:rsidTr="00470651">
        <w:trPr>
          <w:trHeight w:val="283"/>
        </w:trPr>
        <w:tc>
          <w:tcPr>
            <w:tcW w:w="2104" w:type="dxa"/>
          </w:tcPr>
          <w:p w14:paraId="2E4C2FCD" w14:textId="77777777" w:rsidR="00CC4B0F" w:rsidRPr="000E2807" w:rsidRDefault="00CC4B0F" w:rsidP="00470651">
            <w:pPr>
              <w:pBdr>
                <w:top w:val="nil"/>
                <w:left w:val="nil"/>
                <w:bottom w:val="nil"/>
                <w:right w:val="nil"/>
                <w:between w:val="nil"/>
              </w:pBdr>
              <w:spacing w:after="51" w:line="276" w:lineRule="auto"/>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Sensibilizar a los estudiantes sobre temas que impactan en su desarrollo integral, en su contexto familiar y social.</w:t>
            </w:r>
          </w:p>
          <w:p w14:paraId="3BD286E4" w14:textId="77777777" w:rsidR="00CC4B0F" w:rsidRPr="00816415" w:rsidRDefault="00CC4B0F" w:rsidP="00470651">
            <w:pPr>
              <w:pBdr>
                <w:top w:val="nil"/>
                <w:left w:val="nil"/>
                <w:bottom w:val="nil"/>
                <w:right w:val="nil"/>
                <w:between w:val="nil"/>
              </w:pBdr>
              <w:spacing w:after="51" w:line="276" w:lineRule="auto"/>
              <w:jc w:val="both"/>
              <w:rPr>
                <w:rFonts w:ascii="Arial" w:eastAsia="Arial" w:hAnsi="Arial" w:cs="Arial"/>
                <w:color w:val="00B050"/>
                <w:sz w:val="20"/>
                <w:szCs w:val="20"/>
              </w:rPr>
            </w:pPr>
            <w:r w:rsidRPr="00816415">
              <w:rPr>
                <w:rFonts w:ascii="Arial" w:eastAsia="Arial" w:hAnsi="Arial" w:cs="Arial"/>
                <w:color w:val="00B050"/>
                <w:sz w:val="20"/>
                <w:szCs w:val="20"/>
              </w:rPr>
              <w:t>TALLER TEA: TALLER EMOCIONARTE.</w:t>
            </w:r>
          </w:p>
          <w:p w14:paraId="168DB43E" w14:textId="77777777" w:rsidR="00CC4B0F" w:rsidRPr="000E2807" w:rsidRDefault="00CC4B0F" w:rsidP="00470651">
            <w:pPr>
              <w:pBdr>
                <w:top w:val="nil"/>
                <w:left w:val="nil"/>
                <w:bottom w:val="nil"/>
                <w:right w:val="nil"/>
                <w:between w:val="nil"/>
              </w:pBdr>
              <w:spacing w:after="51" w:line="276" w:lineRule="auto"/>
              <w:jc w:val="both"/>
              <w:rPr>
                <w:rFonts w:ascii="Arial" w:eastAsia="Arial" w:hAnsi="Arial" w:cs="Arial"/>
                <w:color w:val="000000" w:themeColor="text1"/>
                <w:sz w:val="20"/>
                <w:szCs w:val="20"/>
              </w:rPr>
            </w:pPr>
          </w:p>
        </w:tc>
        <w:tc>
          <w:tcPr>
            <w:tcW w:w="2007" w:type="dxa"/>
          </w:tcPr>
          <w:p w14:paraId="55487913"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Guía diseñada por ciclos con los siguientes temas: vapeo, comunicación asertiva, sexualidad y aceptación</w:t>
            </w:r>
            <w:r>
              <w:rPr>
                <w:rFonts w:ascii="Arial" w:eastAsia="Arial" w:hAnsi="Arial" w:cs="Arial"/>
                <w:b/>
                <w:color w:val="000000" w:themeColor="text1"/>
                <w:sz w:val="20"/>
                <w:szCs w:val="20"/>
              </w:rPr>
              <w:t>.</w:t>
            </w:r>
          </w:p>
        </w:tc>
        <w:tc>
          <w:tcPr>
            <w:tcW w:w="1727" w:type="dxa"/>
          </w:tcPr>
          <w:p w14:paraId="5859C3D7"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Fotocopias de las guías y materiales que se soliciten desde estas.</w:t>
            </w:r>
          </w:p>
        </w:tc>
        <w:tc>
          <w:tcPr>
            <w:tcW w:w="1675" w:type="dxa"/>
            <w:gridSpan w:val="2"/>
          </w:tcPr>
          <w:p w14:paraId="06BAE534"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Segundo periodo académico:</w:t>
            </w:r>
          </w:p>
          <w:p w14:paraId="4AF7A40D"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 xml:space="preserve">Julio 14 al 31 de julio. </w:t>
            </w:r>
          </w:p>
        </w:tc>
        <w:tc>
          <w:tcPr>
            <w:tcW w:w="1843" w:type="dxa"/>
          </w:tcPr>
          <w:p w14:paraId="195D6E5A"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Docentes responsables del grupo durante ese momento académico.</w:t>
            </w:r>
          </w:p>
        </w:tc>
        <w:tc>
          <w:tcPr>
            <w:tcW w:w="1559" w:type="dxa"/>
          </w:tcPr>
          <w:p w14:paraId="305F2E31" w14:textId="77777777" w:rsidR="00CC4B0F" w:rsidRPr="000E2807" w:rsidRDefault="00CC4B0F" w:rsidP="00470651">
            <w:pPr>
              <w:jc w:val="both"/>
              <w:rPr>
                <w:rFonts w:ascii="Verdana" w:eastAsia="Verdana" w:hAnsi="Verdana" w:cs="Verdana"/>
                <w:color w:val="000000" w:themeColor="text1"/>
                <w:sz w:val="20"/>
                <w:szCs w:val="20"/>
              </w:rPr>
            </w:pPr>
            <w:r w:rsidRPr="000E2807">
              <w:rPr>
                <w:rFonts w:ascii="Verdana" w:eastAsia="Verdana" w:hAnsi="Verdana" w:cs="Verdana"/>
                <w:color w:val="000000" w:themeColor="text1"/>
                <w:sz w:val="20"/>
                <w:szCs w:val="20"/>
              </w:rPr>
              <w:t>Evidencia fotográfica del trabajo desarrollado.</w:t>
            </w:r>
          </w:p>
        </w:tc>
      </w:tr>
      <w:tr w:rsidR="00CC4B0F" w14:paraId="1967B820" w14:textId="77777777" w:rsidTr="00470651">
        <w:trPr>
          <w:trHeight w:val="283"/>
        </w:trPr>
        <w:tc>
          <w:tcPr>
            <w:tcW w:w="2104" w:type="dxa"/>
          </w:tcPr>
          <w:p w14:paraId="7DFA43B8" w14:textId="77777777" w:rsidR="00CC4B0F" w:rsidRDefault="00CC4B0F" w:rsidP="00470651">
            <w:pPr>
              <w:pBdr>
                <w:top w:val="nil"/>
                <w:left w:val="nil"/>
                <w:bottom w:val="nil"/>
                <w:right w:val="nil"/>
                <w:between w:val="nil"/>
              </w:pBdr>
              <w:spacing w:after="51" w:line="276" w:lineRule="auto"/>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Evaluar el impacto que obtuvo el proyecto a través del concurso el cual integra a las familias de nuestros estudiantes.</w:t>
            </w:r>
          </w:p>
          <w:p w14:paraId="0504E029" w14:textId="77777777" w:rsidR="00CC4B0F" w:rsidRPr="00816415" w:rsidRDefault="00CC4B0F" w:rsidP="00470651">
            <w:pPr>
              <w:pBdr>
                <w:top w:val="nil"/>
                <w:left w:val="nil"/>
                <w:bottom w:val="nil"/>
                <w:right w:val="nil"/>
                <w:between w:val="nil"/>
              </w:pBdr>
              <w:spacing w:after="51" w:line="276" w:lineRule="auto"/>
              <w:jc w:val="both"/>
              <w:rPr>
                <w:rFonts w:ascii="Arial" w:eastAsia="Arial" w:hAnsi="Arial" w:cs="Arial"/>
                <w:color w:val="00B050"/>
                <w:sz w:val="20"/>
                <w:szCs w:val="20"/>
              </w:rPr>
            </w:pPr>
            <w:r w:rsidRPr="00816415">
              <w:rPr>
                <w:rFonts w:ascii="Arial" w:eastAsia="Arial" w:hAnsi="Arial" w:cs="Arial"/>
                <w:color w:val="00B050"/>
                <w:sz w:val="20"/>
                <w:szCs w:val="20"/>
              </w:rPr>
              <w:t>TALLER TEA: TALLER EMOCIONARTE</w:t>
            </w:r>
          </w:p>
          <w:p w14:paraId="2718312E" w14:textId="77777777" w:rsidR="00CC4B0F" w:rsidRPr="000E2807" w:rsidRDefault="00CC4B0F" w:rsidP="00470651">
            <w:pPr>
              <w:pBdr>
                <w:top w:val="nil"/>
                <w:left w:val="nil"/>
                <w:bottom w:val="nil"/>
                <w:right w:val="nil"/>
                <w:between w:val="nil"/>
              </w:pBdr>
              <w:spacing w:after="51" w:line="276" w:lineRule="auto"/>
              <w:jc w:val="both"/>
              <w:rPr>
                <w:rFonts w:ascii="Arial" w:eastAsia="Arial" w:hAnsi="Arial" w:cs="Arial"/>
                <w:color w:val="000000" w:themeColor="text1"/>
                <w:sz w:val="20"/>
                <w:szCs w:val="20"/>
              </w:rPr>
            </w:pPr>
          </w:p>
        </w:tc>
        <w:tc>
          <w:tcPr>
            <w:tcW w:w="2007" w:type="dxa"/>
          </w:tcPr>
          <w:p w14:paraId="66237299"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Concurso dirigido a estudiantes y familias.</w:t>
            </w:r>
            <w:r>
              <w:rPr>
                <w:rFonts w:ascii="Arial" w:eastAsia="Arial" w:hAnsi="Arial" w:cs="Arial"/>
                <w:b/>
                <w:color w:val="000000" w:themeColor="text1"/>
                <w:sz w:val="20"/>
                <w:szCs w:val="20"/>
              </w:rPr>
              <w:t xml:space="preserve"> </w:t>
            </w:r>
            <w:r w:rsidRPr="000E2807">
              <w:rPr>
                <w:rFonts w:ascii="Arial" w:eastAsia="Arial" w:hAnsi="Arial" w:cs="Arial"/>
                <w:b/>
                <w:color w:val="000000" w:themeColor="text1"/>
                <w:sz w:val="20"/>
                <w:szCs w:val="20"/>
              </w:rPr>
              <w:t>Plasmar a través del arte: El amor propio es…</w:t>
            </w:r>
          </w:p>
          <w:p w14:paraId="78F03CF5"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 xml:space="preserve">Me respeto cuando…. </w:t>
            </w:r>
          </w:p>
          <w:p w14:paraId="335F79FE"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De tal forma que integre lo abordado en el proyecto.</w:t>
            </w:r>
          </w:p>
        </w:tc>
        <w:tc>
          <w:tcPr>
            <w:tcW w:w="1727" w:type="dxa"/>
          </w:tcPr>
          <w:p w14:paraId="70D7C9D5"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Hojas de block</w:t>
            </w:r>
          </w:p>
          <w:p w14:paraId="2166D1F0"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Colores</w:t>
            </w:r>
          </w:p>
          <w:p w14:paraId="0090AAD9"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Espacio para la exposición de las creaciones.</w:t>
            </w:r>
          </w:p>
          <w:p w14:paraId="48F70552"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 xml:space="preserve">Recurso económico para la premiación e incentivo por la participación. </w:t>
            </w:r>
          </w:p>
        </w:tc>
        <w:tc>
          <w:tcPr>
            <w:tcW w:w="1675" w:type="dxa"/>
            <w:gridSpan w:val="2"/>
          </w:tcPr>
          <w:p w14:paraId="4794075C"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Tercer periodo:</w:t>
            </w:r>
          </w:p>
          <w:p w14:paraId="14EB414C" w14:textId="77777777" w:rsidR="00CC4B0F" w:rsidRPr="000E2807" w:rsidRDefault="00CC4B0F" w:rsidP="00470651">
            <w:pPr>
              <w:rPr>
                <w:rFonts w:ascii="Arial" w:eastAsia="Arial" w:hAnsi="Arial" w:cs="Arial"/>
                <w:color w:val="000000" w:themeColor="text1"/>
                <w:sz w:val="20"/>
                <w:szCs w:val="20"/>
              </w:rPr>
            </w:pPr>
            <w:r w:rsidRPr="000E2807">
              <w:rPr>
                <w:rFonts w:ascii="Arial" w:eastAsia="Arial" w:hAnsi="Arial" w:cs="Arial"/>
                <w:color w:val="000000" w:themeColor="text1"/>
                <w:sz w:val="20"/>
                <w:szCs w:val="20"/>
              </w:rPr>
              <w:t xml:space="preserve"> 15 de agosto al 22 de septiembre</w:t>
            </w:r>
          </w:p>
        </w:tc>
        <w:tc>
          <w:tcPr>
            <w:tcW w:w="1843" w:type="dxa"/>
          </w:tcPr>
          <w:p w14:paraId="2034B12A"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Docentes titulares de grupo.</w:t>
            </w:r>
          </w:p>
          <w:p w14:paraId="207D66B6"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Integrantes del proyecto</w:t>
            </w:r>
          </w:p>
        </w:tc>
        <w:tc>
          <w:tcPr>
            <w:tcW w:w="1559" w:type="dxa"/>
          </w:tcPr>
          <w:p w14:paraId="05DA0E6A" w14:textId="77777777" w:rsidR="00CC4B0F" w:rsidRPr="000E2807" w:rsidRDefault="00CC4B0F" w:rsidP="00470651">
            <w:pPr>
              <w:jc w:val="both"/>
              <w:rPr>
                <w:rFonts w:ascii="Verdana" w:eastAsia="Verdana" w:hAnsi="Verdana" w:cs="Verdana"/>
                <w:color w:val="000000" w:themeColor="text1"/>
                <w:sz w:val="20"/>
                <w:szCs w:val="20"/>
              </w:rPr>
            </w:pPr>
            <w:r w:rsidRPr="000E2807">
              <w:rPr>
                <w:rFonts w:ascii="Verdana" w:eastAsia="Verdana" w:hAnsi="Verdana" w:cs="Verdana"/>
                <w:color w:val="000000" w:themeColor="text1"/>
                <w:sz w:val="20"/>
                <w:szCs w:val="20"/>
              </w:rPr>
              <w:t>Mural con creaciones de los estudiantes y familias participantes.</w:t>
            </w:r>
          </w:p>
        </w:tc>
      </w:tr>
      <w:tr w:rsidR="00CC4B0F" w14:paraId="586A0AFA" w14:textId="77777777" w:rsidTr="00470651">
        <w:trPr>
          <w:trHeight w:val="665"/>
        </w:trPr>
        <w:tc>
          <w:tcPr>
            <w:tcW w:w="2104" w:type="dxa"/>
            <w:vMerge w:val="restart"/>
          </w:tcPr>
          <w:p w14:paraId="3B0F5F45" w14:textId="77777777" w:rsidR="00CC4B0F" w:rsidRPr="000E2807" w:rsidRDefault="00CC4B0F" w:rsidP="00470651">
            <w:pPr>
              <w:spacing w:after="51" w:line="276" w:lineRule="auto"/>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Solucionar conflictos usando los canales adecuados en la mediación escolar y la</w:t>
            </w:r>
            <w:r>
              <w:rPr>
                <w:rFonts w:ascii="Arial" w:eastAsia="Arial" w:hAnsi="Arial" w:cs="Arial"/>
                <w:color w:val="000000" w:themeColor="text1"/>
                <w:sz w:val="20"/>
                <w:szCs w:val="20"/>
              </w:rPr>
              <w:t>s</w:t>
            </w:r>
            <w:r w:rsidRPr="000E2807">
              <w:rPr>
                <w:rFonts w:ascii="Arial" w:eastAsia="Arial" w:hAnsi="Arial" w:cs="Arial"/>
                <w:color w:val="000000" w:themeColor="text1"/>
                <w:sz w:val="20"/>
                <w:szCs w:val="20"/>
              </w:rPr>
              <w:t xml:space="preserve"> estrategia</w:t>
            </w:r>
            <w:r>
              <w:rPr>
                <w:rFonts w:ascii="Arial" w:eastAsia="Arial" w:hAnsi="Arial" w:cs="Arial"/>
                <w:color w:val="000000" w:themeColor="text1"/>
                <w:sz w:val="20"/>
                <w:szCs w:val="20"/>
              </w:rPr>
              <w:t xml:space="preserve">s: orientaciones de grupo de convivencia, la estrategia </w:t>
            </w:r>
            <w:r w:rsidRPr="000E2807">
              <w:rPr>
                <w:rFonts w:ascii="Arial" w:eastAsia="Arial" w:hAnsi="Arial" w:cs="Arial"/>
                <w:color w:val="000000" w:themeColor="text1"/>
                <w:sz w:val="20"/>
                <w:szCs w:val="20"/>
              </w:rPr>
              <w:t>ZOE como apoyo en la gestión de emociones.</w:t>
            </w:r>
            <w:r>
              <w:rPr>
                <w:rFonts w:ascii="Arial" w:eastAsia="Arial" w:hAnsi="Arial" w:cs="Arial"/>
                <w:color w:val="000000" w:themeColor="text1"/>
                <w:sz w:val="20"/>
                <w:szCs w:val="20"/>
              </w:rPr>
              <w:t xml:space="preserve"> También se vinculan los practicantes de psicología.</w:t>
            </w:r>
          </w:p>
          <w:p w14:paraId="57C6A405" w14:textId="77777777" w:rsidR="00CC4B0F" w:rsidRDefault="00CC4B0F" w:rsidP="00470651">
            <w:pPr>
              <w:jc w:val="both"/>
              <w:rPr>
                <w:rFonts w:ascii="Arial" w:eastAsia="Arial" w:hAnsi="Arial" w:cs="Arial"/>
                <w:color w:val="FF0000"/>
                <w:sz w:val="20"/>
                <w:szCs w:val="20"/>
              </w:rPr>
            </w:pPr>
          </w:p>
          <w:p w14:paraId="7A8F385E" w14:textId="77777777" w:rsidR="00CC4B0F" w:rsidRPr="000E2807" w:rsidRDefault="00CC4B0F" w:rsidP="00470651">
            <w:pPr>
              <w:jc w:val="both"/>
              <w:rPr>
                <w:rFonts w:ascii="Arial" w:eastAsia="Arial" w:hAnsi="Arial" w:cs="Arial"/>
                <w:color w:val="000000" w:themeColor="text1"/>
                <w:sz w:val="20"/>
                <w:szCs w:val="20"/>
              </w:rPr>
            </w:pPr>
          </w:p>
        </w:tc>
        <w:tc>
          <w:tcPr>
            <w:tcW w:w="2007" w:type="dxa"/>
          </w:tcPr>
          <w:p w14:paraId="63726535" w14:textId="77777777" w:rsidR="00CC4B0F" w:rsidRPr="000E2807" w:rsidRDefault="00CC4B0F" w:rsidP="00470651">
            <w:pPr>
              <w:rPr>
                <w:rFonts w:ascii="Arial" w:eastAsia="Arial" w:hAnsi="Arial" w:cs="Arial"/>
                <w:b/>
                <w:color w:val="000000" w:themeColor="text1"/>
                <w:sz w:val="20"/>
                <w:szCs w:val="20"/>
              </w:rPr>
            </w:pPr>
            <w:r w:rsidRPr="00B23A47">
              <w:rPr>
                <w:rFonts w:ascii="Arial" w:eastAsia="Arial" w:hAnsi="Arial" w:cs="Arial"/>
                <w:b/>
                <w:color w:val="000000" w:themeColor="text1"/>
                <w:sz w:val="20"/>
                <w:szCs w:val="20"/>
              </w:rPr>
              <w:t>Diagnóstico a estudiantes sobre emocionalidad, uso de redes</w:t>
            </w:r>
            <w:r>
              <w:rPr>
                <w:rFonts w:ascii="Arial" w:eastAsia="Arial" w:hAnsi="Arial" w:cs="Arial"/>
                <w:b/>
                <w:color w:val="000000" w:themeColor="text1"/>
                <w:sz w:val="20"/>
                <w:szCs w:val="20"/>
              </w:rPr>
              <w:t xml:space="preserve"> sociales e inteligencia artificial. Grados bachillerato.</w:t>
            </w:r>
          </w:p>
        </w:tc>
        <w:tc>
          <w:tcPr>
            <w:tcW w:w="1744" w:type="dxa"/>
            <w:gridSpan w:val="2"/>
          </w:tcPr>
          <w:p w14:paraId="36A19439" w14:textId="77777777" w:rsidR="00CC4B0F" w:rsidRPr="00591FE8" w:rsidRDefault="00CC4B0F" w:rsidP="00470651">
            <w:pPr>
              <w:rPr>
                <w:rFonts w:ascii="Arial" w:eastAsia="Arial" w:hAnsi="Arial" w:cs="Arial"/>
                <w:color w:val="000000" w:themeColor="text1"/>
                <w:sz w:val="20"/>
                <w:szCs w:val="20"/>
              </w:rPr>
            </w:pPr>
            <w:r w:rsidRPr="00591FE8">
              <w:rPr>
                <w:rFonts w:ascii="Arial" w:eastAsia="Arial" w:hAnsi="Arial" w:cs="Arial"/>
                <w:color w:val="000000" w:themeColor="text1"/>
                <w:sz w:val="20"/>
                <w:szCs w:val="20"/>
              </w:rPr>
              <w:t xml:space="preserve">Orientación de grupo, estrategia ZOE </w:t>
            </w:r>
          </w:p>
        </w:tc>
        <w:tc>
          <w:tcPr>
            <w:tcW w:w="1658" w:type="dxa"/>
          </w:tcPr>
          <w:p w14:paraId="6FC00CBF" w14:textId="77777777" w:rsidR="00CC4B0F" w:rsidRPr="000E2807" w:rsidRDefault="00CC4B0F" w:rsidP="00470651">
            <w:pPr>
              <w:rPr>
                <w:rFonts w:ascii="Arial" w:eastAsia="Arial" w:hAnsi="Arial" w:cs="Arial"/>
                <w:b/>
                <w:color w:val="000000" w:themeColor="text1"/>
                <w:sz w:val="20"/>
                <w:szCs w:val="20"/>
              </w:rPr>
            </w:pPr>
          </w:p>
        </w:tc>
        <w:tc>
          <w:tcPr>
            <w:tcW w:w="1843" w:type="dxa"/>
          </w:tcPr>
          <w:p w14:paraId="35B5E483" w14:textId="77777777" w:rsidR="00CC4B0F" w:rsidRPr="000E2807" w:rsidRDefault="00CC4B0F" w:rsidP="00470651">
            <w:pPr>
              <w:jc w:val="both"/>
              <w:rPr>
                <w:rFonts w:ascii="Arial" w:eastAsia="Arial" w:hAnsi="Arial" w:cs="Arial"/>
                <w:b/>
                <w:color w:val="000000" w:themeColor="text1"/>
                <w:sz w:val="20"/>
                <w:szCs w:val="20"/>
              </w:rPr>
            </w:pPr>
            <w:r>
              <w:rPr>
                <w:rFonts w:ascii="Arial" w:eastAsia="Arial" w:hAnsi="Arial" w:cs="Arial"/>
                <w:b/>
                <w:color w:val="000000" w:themeColor="text1"/>
                <w:sz w:val="20"/>
                <w:szCs w:val="20"/>
              </w:rPr>
              <w:t xml:space="preserve">Psicóloga </w:t>
            </w:r>
          </w:p>
        </w:tc>
        <w:tc>
          <w:tcPr>
            <w:tcW w:w="1559" w:type="dxa"/>
          </w:tcPr>
          <w:p w14:paraId="1E0C4970" w14:textId="77777777" w:rsidR="00CC4B0F" w:rsidRPr="000E2807" w:rsidRDefault="00CC4B0F" w:rsidP="00470651">
            <w:pPr>
              <w:jc w:val="both"/>
              <w:rPr>
                <w:rFonts w:ascii="Verdana" w:eastAsia="Verdana" w:hAnsi="Verdana" w:cs="Verdana"/>
                <w:color w:val="000000" w:themeColor="text1"/>
                <w:sz w:val="20"/>
                <w:szCs w:val="20"/>
              </w:rPr>
            </w:pPr>
            <w:r w:rsidRPr="000E2807">
              <w:rPr>
                <w:rFonts w:ascii="Verdana" w:eastAsia="Verdana" w:hAnsi="Verdana" w:cs="Verdana"/>
                <w:color w:val="000000" w:themeColor="text1"/>
                <w:sz w:val="20"/>
                <w:szCs w:val="20"/>
              </w:rPr>
              <w:t>Listados de asistencia a los encuentros grupales.</w:t>
            </w:r>
          </w:p>
        </w:tc>
      </w:tr>
      <w:tr w:rsidR="00CC4B0F" w14:paraId="65908C8F" w14:textId="77777777" w:rsidTr="00470651">
        <w:trPr>
          <w:trHeight w:val="665"/>
        </w:trPr>
        <w:tc>
          <w:tcPr>
            <w:tcW w:w="2104" w:type="dxa"/>
            <w:vMerge/>
          </w:tcPr>
          <w:p w14:paraId="773408FC" w14:textId="77777777" w:rsidR="00CC4B0F" w:rsidRPr="000E2807" w:rsidRDefault="00CC4B0F" w:rsidP="00470651">
            <w:pPr>
              <w:widowControl w:val="0"/>
              <w:pBdr>
                <w:top w:val="nil"/>
                <w:left w:val="nil"/>
                <w:bottom w:val="nil"/>
                <w:right w:val="nil"/>
                <w:between w:val="nil"/>
              </w:pBdr>
              <w:spacing w:line="276" w:lineRule="auto"/>
              <w:rPr>
                <w:rFonts w:ascii="Verdana" w:eastAsia="Verdana" w:hAnsi="Verdana" w:cs="Verdana"/>
                <w:color w:val="000000" w:themeColor="text1"/>
                <w:sz w:val="20"/>
                <w:szCs w:val="20"/>
              </w:rPr>
            </w:pPr>
          </w:p>
        </w:tc>
        <w:tc>
          <w:tcPr>
            <w:tcW w:w="2007" w:type="dxa"/>
          </w:tcPr>
          <w:p w14:paraId="2249A888" w14:textId="77777777" w:rsidR="00CC4B0F" w:rsidRPr="000E2807" w:rsidRDefault="00CC4B0F" w:rsidP="00470651">
            <w:pPr>
              <w:rPr>
                <w:rFonts w:ascii="Arial" w:eastAsia="Arial" w:hAnsi="Arial" w:cs="Arial"/>
                <w:b/>
                <w:color w:val="000000" w:themeColor="text1"/>
                <w:sz w:val="20"/>
                <w:szCs w:val="20"/>
              </w:rPr>
            </w:pPr>
            <w:r>
              <w:rPr>
                <w:rFonts w:ascii="Arial" w:eastAsia="Arial" w:hAnsi="Arial" w:cs="Arial"/>
                <w:b/>
                <w:color w:val="000000" w:themeColor="text1"/>
                <w:sz w:val="20"/>
                <w:szCs w:val="20"/>
              </w:rPr>
              <w:t>Taller de inteligencia emocional. Grados Bachillerato</w:t>
            </w:r>
          </w:p>
        </w:tc>
        <w:tc>
          <w:tcPr>
            <w:tcW w:w="1744" w:type="dxa"/>
            <w:gridSpan w:val="2"/>
          </w:tcPr>
          <w:p w14:paraId="7ED31BFB"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 xml:space="preserve">Orientación de grupo, </w:t>
            </w:r>
            <w:r>
              <w:rPr>
                <w:rFonts w:ascii="Arial" w:eastAsia="Arial" w:hAnsi="Arial" w:cs="Arial"/>
                <w:b/>
                <w:color w:val="000000" w:themeColor="text1"/>
                <w:sz w:val="20"/>
                <w:szCs w:val="20"/>
              </w:rPr>
              <w:t xml:space="preserve">Practicantes de </w:t>
            </w:r>
            <w:proofErr w:type="spellStart"/>
            <w:r>
              <w:rPr>
                <w:rFonts w:ascii="Arial" w:eastAsia="Arial" w:hAnsi="Arial" w:cs="Arial"/>
                <w:b/>
                <w:color w:val="000000" w:themeColor="text1"/>
                <w:sz w:val="20"/>
                <w:szCs w:val="20"/>
              </w:rPr>
              <w:t>Psicologia</w:t>
            </w:r>
            <w:proofErr w:type="spellEnd"/>
            <w:r w:rsidRPr="000E2807">
              <w:rPr>
                <w:rFonts w:ascii="Arial" w:eastAsia="Arial" w:hAnsi="Arial" w:cs="Arial"/>
                <w:b/>
                <w:color w:val="000000" w:themeColor="text1"/>
                <w:sz w:val="20"/>
                <w:szCs w:val="20"/>
              </w:rPr>
              <w:t xml:space="preserve"> </w:t>
            </w:r>
          </w:p>
        </w:tc>
        <w:tc>
          <w:tcPr>
            <w:tcW w:w="1658" w:type="dxa"/>
          </w:tcPr>
          <w:p w14:paraId="03E55D54" w14:textId="77777777" w:rsidR="00CC4B0F" w:rsidRPr="000E2807" w:rsidRDefault="00CC4B0F" w:rsidP="00470651">
            <w:pPr>
              <w:rPr>
                <w:rFonts w:ascii="Arial" w:eastAsia="Arial" w:hAnsi="Arial" w:cs="Arial"/>
                <w:b/>
                <w:color w:val="000000" w:themeColor="text1"/>
                <w:sz w:val="20"/>
                <w:szCs w:val="20"/>
              </w:rPr>
            </w:pPr>
          </w:p>
        </w:tc>
        <w:tc>
          <w:tcPr>
            <w:tcW w:w="1843" w:type="dxa"/>
          </w:tcPr>
          <w:p w14:paraId="113A1DC9" w14:textId="77777777" w:rsidR="00CC4B0F" w:rsidRPr="000E2807" w:rsidRDefault="00CC4B0F" w:rsidP="00470651">
            <w:pPr>
              <w:rPr>
                <w:rFonts w:ascii="Arial" w:eastAsia="Arial" w:hAnsi="Arial" w:cs="Arial"/>
                <w:b/>
                <w:color w:val="000000" w:themeColor="text1"/>
                <w:sz w:val="20"/>
                <w:szCs w:val="20"/>
              </w:rPr>
            </w:pPr>
            <w:r>
              <w:rPr>
                <w:rFonts w:ascii="Arial" w:eastAsia="Arial" w:hAnsi="Arial" w:cs="Arial"/>
                <w:b/>
                <w:color w:val="000000" w:themeColor="text1"/>
                <w:sz w:val="20"/>
                <w:szCs w:val="20"/>
              </w:rPr>
              <w:t>Julio Restrepo y Angie zapata</w:t>
            </w:r>
          </w:p>
        </w:tc>
        <w:tc>
          <w:tcPr>
            <w:tcW w:w="1559" w:type="dxa"/>
          </w:tcPr>
          <w:p w14:paraId="7D955952" w14:textId="77777777" w:rsidR="00CC4B0F" w:rsidRPr="000E2807" w:rsidRDefault="00CC4B0F" w:rsidP="00470651">
            <w:pPr>
              <w:rPr>
                <w:rFonts w:ascii="Verdana" w:eastAsia="Verdana" w:hAnsi="Verdana" w:cs="Verdana"/>
                <w:b/>
                <w:color w:val="000000" w:themeColor="text1"/>
                <w:sz w:val="20"/>
                <w:szCs w:val="20"/>
              </w:rPr>
            </w:pPr>
          </w:p>
        </w:tc>
      </w:tr>
      <w:tr w:rsidR="00CC4B0F" w14:paraId="5A2E7F84" w14:textId="77777777" w:rsidTr="00470651">
        <w:trPr>
          <w:trHeight w:val="665"/>
        </w:trPr>
        <w:tc>
          <w:tcPr>
            <w:tcW w:w="2104" w:type="dxa"/>
            <w:vMerge/>
          </w:tcPr>
          <w:p w14:paraId="756D27D5" w14:textId="77777777" w:rsidR="00CC4B0F" w:rsidRPr="000E2807" w:rsidRDefault="00CC4B0F" w:rsidP="00470651">
            <w:pPr>
              <w:widowControl w:val="0"/>
              <w:pBdr>
                <w:top w:val="nil"/>
                <w:left w:val="nil"/>
                <w:bottom w:val="nil"/>
                <w:right w:val="nil"/>
                <w:between w:val="nil"/>
              </w:pBdr>
              <w:spacing w:line="276" w:lineRule="auto"/>
              <w:rPr>
                <w:rFonts w:ascii="Verdana" w:eastAsia="Verdana" w:hAnsi="Verdana" w:cs="Verdana"/>
                <w:b/>
                <w:color w:val="000000" w:themeColor="text1"/>
                <w:sz w:val="20"/>
                <w:szCs w:val="20"/>
              </w:rPr>
            </w:pPr>
          </w:p>
        </w:tc>
        <w:tc>
          <w:tcPr>
            <w:tcW w:w="2007" w:type="dxa"/>
          </w:tcPr>
          <w:p w14:paraId="779E0711" w14:textId="77777777" w:rsidR="00CC4B0F" w:rsidRPr="000E2807" w:rsidRDefault="00CC4B0F" w:rsidP="00470651">
            <w:pPr>
              <w:rPr>
                <w:rFonts w:ascii="Arial" w:eastAsia="Arial" w:hAnsi="Arial" w:cs="Arial"/>
                <w:b/>
                <w:color w:val="000000" w:themeColor="text1"/>
                <w:sz w:val="20"/>
                <w:szCs w:val="20"/>
              </w:rPr>
            </w:pPr>
            <w:r>
              <w:rPr>
                <w:rFonts w:ascii="Arial" w:eastAsia="Arial" w:hAnsi="Arial" w:cs="Arial"/>
                <w:b/>
                <w:color w:val="000000" w:themeColor="text1"/>
                <w:sz w:val="20"/>
                <w:szCs w:val="20"/>
              </w:rPr>
              <w:t>Taller manejo de emociones</w:t>
            </w:r>
          </w:p>
        </w:tc>
        <w:tc>
          <w:tcPr>
            <w:tcW w:w="1744" w:type="dxa"/>
            <w:gridSpan w:val="2"/>
          </w:tcPr>
          <w:p w14:paraId="04821E93" w14:textId="77777777" w:rsidR="00CC4B0F" w:rsidRPr="000E2807" w:rsidRDefault="00CC4B0F" w:rsidP="00470651">
            <w:pPr>
              <w:rPr>
                <w:rFonts w:ascii="Arial" w:eastAsia="Arial" w:hAnsi="Arial" w:cs="Arial"/>
                <w:b/>
                <w:color w:val="000000" w:themeColor="text1"/>
                <w:sz w:val="20"/>
                <w:szCs w:val="20"/>
              </w:rPr>
            </w:pPr>
            <w:r>
              <w:rPr>
                <w:rFonts w:ascii="Arial" w:eastAsia="Arial" w:hAnsi="Arial" w:cs="Arial"/>
                <w:b/>
                <w:color w:val="000000" w:themeColor="text1"/>
                <w:sz w:val="20"/>
                <w:szCs w:val="20"/>
              </w:rPr>
              <w:t>Secretaría de Salud</w:t>
            </w:r>
            <w:r w:rsidRPr="000E2807">
              <w:rPr>
                <w:rFonts w:ascii="Arial" w:eastAsia="Arial" w:hAnsi="Arial" w:cs="Arial"/>
                <w:b/>
                <w:color w:val="000000" w:themeColor="text1"/>
                <w:sz w:val="20"/>
                <w:szCs w:val="20"/>
              </w:rPr>
              <w:t xml:space="preserve"> </w:t>
            </w:r>
          </w:p>
        </w:tc>
        <w:tc>
          <w:tcPr>
            <w:tcW w:w="1658" w:type="dxa"/>
          </w:tcPr>
          <w:p w14:paraId="0EDBA993" w14:textId="77777777" w:rsidR="00CC4B0F" w:rsidRPr="000E2807" w:rsidRDefault="00CC4B0F" w:rsidP="00470651">
            <w:pPr>
              <w:rPr>
                <w:rFonts w:ascii="Arial" w:eastAsia="Arial" w:hAnsi="Arial" w:cs="Arial"/>
                <w:b/>
                <w:color w:val="000000" w:themeColor="text1"/>
                <w:sz w:val="20"/>
                <w:szCs w:val="20"/>
              </w:rPr>
            </w:pPr>
          </w:p>
        </w:tc>
        <w:tc>
          <w:tcPr>
            <w:tcW w:w="1843" w:type="dxa"/>
          </w:tcPr>
          <w:p w14:paraId="1C051A69" w14:textId="77777777" w:rsidR="00CC4B0F" w:rsidRPr="000E2807" w:rsidRDefault="00CC4B0F" w:rsidP="00470651">
            <w:pPr>
              <w:rPr>
                <w:rFonts w:ascii="Arial" w:eastAsia="Arial" w:hAnsi="Arial" w:cs="Arial"/>
                <w:b/>
                <w:color w:val="000000" w:themeColor="text1"/>
                <w:sz w:val="20"/>
                <w:szCs w:val="20"/>
              </w:rPr>
            </w:pPr>
            <w:r>
              <w:rPr>
                <w:rFonts w:ascii="Arial" w:eastAsia="Arial" w:hAnsi="Arial" w:cs="Arial"/>
                <w:b/>
                <w:color w:val="000000" w:themeColor="text1"/>
                <w:sz w:val="20"/>
                <w:szCs w:val="20"/>
              </w:rPr>
              <w:t>Funcionarios de la secretaría de Salud</w:t>
            </w:r>
          </w:p>
        </w:tc>
        <w:tc>
          <w:tcPr>
            <w:tcW w:w="1559" w:type="dxa"/>
          </w:tcPr>
          <w:p w14:paraId="0AD2F5DB" w14:textId="77777777" w:rsidR="00CC4B0F" w:rsidRPr="000E2807" w:rsidRDefault="00CC4B0F" w:rsidP="00470651">
            <w:pPr>
              <w:rPr>
                <w:rFonts w:ascii="Verdana" w:eastAsia="Verdana" w:hAnsi="Verdana" w:cs="Verdana"/>
                <w:b/>
                <w:color w:val="000000" w:themeColor="text1"/>
                <w:sz w:val="20"/>
                <w:szCs w:val="20"/>
              </w:rPr>
            </w:pPr>
          </w:p>
        </w:tc>
      </w:tr>
      <w:tr w:rsidR="00CC4B0F" w14:paraId="70DBA1B5" w14:textId="77777777" w:rsidTr="00470651">
        <w:trPr>
          <w:trHeight w:val="665"/>
        </w:trPr>
        <w:tc>
          <w:tcPr>
            <w:tcW w:w="2104" w:type="dxa"/>
            <w:vMerge/>
          </w:tcPr>
          <w:p w14:paraId="44DEC431" w14:textId="77777777" w:rsidR="00CC4B0F" w:rsidRPr="000E2807" w:rsidRDefault="00CC4B0F" w:rsidP="00470651">
            <w:pPr>
              <w:widowControl w:val="0"/>
              <w:pBdr>
                <w:top w:val="nil"/>
                <w:left w:val="nil"/>
                <w:bottom w:val="nil"/>
                <w:right w:val="nil"/>
                <w:between w:val="nil"/>
              </w:pBdr>
              <w:spacing w:line="276" w:lineRule="auto"/>
              <w:rPr>
                <w:rFonts w:ascii="Arial" w:eastAsia="Arial" w:hAnsi="Arial" w:cs="Arial"/>
                <w:b/>
                <w:color w:val="000000" w:themeColor="text1"/>
                <w:sz w:val="20"/>
                <w:szCs w:val="20"/>
              </w:rPr>
            </w:pPr>
          </w:p>
        </w:tc>
        <w:tc>
          <w:tcPr>
            <w:tcW w:w="2007" w:type="dxa"/>
          </w:tcPr>
          <w:p w14:paraId="31197274" w14:textId="77777777" w:rsidR="00CC4B0F" w:rsidRPr="000E2807" w:rsidRDefault="00CC4B0F" w:rsidP="00470651">
            <w:pPr>
              <w:rPr>
                <w:rFonts w:ascii="Arial" w:eastAsia="Arial" w:hAnsi="Arial" w:cs="Arial"/>
                <w:b/>
                <w:color w:val="000000" w:themeColor="text1"/>
                <w:sz w:val="20"/>
                <w:szCs w:val="20"/>
              </w:rPr>
            </w:pPr>
            <w:r>
              <w:rPr>
                <w:rFonts w:ascii="Arial" w:eastAsia="Arial" w:hAnsi="Arial" w:cs="Arial"/>
                <w:b/>
                <w:color w:val="000000" w:themeColor="text1"/>
                <w:sz w:val="20"/>
                <w:szCs w:val="20"/>
              </w:rPr>
              <w:t>Todas las orientaciones de grupo de convivencia , estrategia coordinadora Mary Luz.</w:t>
            </w:r>
          </w:p>
        </w:tc>
        <w:tc>
          <w:tcPr>
            <w:tcW w:w="1744" w:type="dxa"/>
            <w:gridSpan w:val="2"/>
          </w:tcPr>
          <w:p w14:paraId="3848A023" w14:textId="77777777" w:rsidR="00CC4B0F" w:rsidRPr="00591FE8" w:rsidRDefault="00CC4B0F" w:rsidP="00470651">
            <w:pPr>
              <w:rPr>
                <w:rFonts w:ascii="Arial" w:eastAsia="Arial" w:hAnsi="Arial" w:cs="Arial"/>
                <w:b/>
                <w:color w:val="000000" w:themeColor="text1"/>
                <w:sz w:val="20"/>
                <w:szCs w:val="20"/>
              </w:rPr>
            </w:pPr>
            <w:r w:rsidRPr="00591FE8">
              <w:rPr>
                <w:rFonts w:ascii="Arial" w:eastAsia="Arial" w:hAnsi="Arial" w:cs="Arial"/>
                <w:b/>
                <w:color w:val="000000" w:themeColor="text1"/>
                <w:sz w:val="20"/>
                <w:szCs w:val="20"/>
              </w:rPr>
              <w:t>Hojas de block</w:t>
            </w:r>
          </w:p>
          <w:p w14:paraId="553429F1" w14:textId="77777777" w:rsidR="00CC4B0F" w:rsidRPr="00591FE8" w:rsidRDefault="00CC4B0F" w:rsidP="00470651">
            <w:pPr>
              <w:rPr>
                <w:rFonts w:ascii="Arial" w:eastAsia="Arial" w:hAnsi="Arial" w:cs="Arial"/>
                <w:b/>
                <w:color w:val="000000" w:themeColor="text1"/>
                <w:sz w:val="20"/>
                <w:szCs w:val="20"/>
              </w:rPr>
            </w:pPr>
            <w:r w:rsidRPr="00591FE8">
              <w:rPr>
                <w:rFonts w:ascii="Arial" w:eastAsia="Arial" w:hAnsi="Arial" w:cs="Arial"/>
                <w:b/>
                <w:color w:val="000000" w:themeColor="text1"/>
                <w:sz w:val="20"/>
                <w:szCs w:val="20"/>
              </w:rPr>
              <w:t>Colores</w:t>
            </w:r>
          </w:p>
          <w:p w14:paraId="4D39EA7A" w14:textId="77777777" w:rsidR="00CC4B0F" w:rsidRPr="000E2807" w:rsidRDefault="00CC4B0F" w:rsidP="00470651">
            <w:pPr>
              <w:rPr>
                <w:rFonts w:ascii="Arial" w:eastAsia="Arial" w:hAnsi="Arial" w:cs="Arial"/>
                <w:b/>
                <w:color w:val="000000" w:themeColor="text1"/>
                <w:sz w:val="20"/>
                <w:szCs w:val="20"/>
              </w:rPr>
            </w:pPr>
            <w:r w:rsidRPr="00591FE8">
              <w:rPr>
                <w:rFonts w:ascii="Arial" w:eastAsia="Arial" w:hAnsi="Arial" w:cs="Arial"/>
                <w:b/>
                <w:color w:val="000000" w:themeColor="text1"/>
                <w:sz w:val="20"/>
                <w:szCs w:val="20"/>
              </w:rPr>
              <w:t>Espacio para la exposición de las creaciones.</w:t>
            </w:r>
          </w:p>
        </w:tc>
        <w:tc>
          <w:tcPr>
            <w:tcW w:w="1658" w:type="dxa"/>
          </w:tcPr>
          <w:p w14:paraId="41E521B0" w14:textId="77777777" w:rsidR="00CC4B0F" w:rsidRPr="000E2807" w:rsidRDefault="00CC4B0F" w:rsidP="00470651">
            <w:pPr>
              <w:rPr>
                <w:rFonts w:ascii="Arial" w:eastAsia="Arial" w:hAnsi="Arial" w:cs="Arial"/>
                <w:b/>
                <w:color w:val="000000" w:themeColor="text1"/>
                <w:sz w:val="20"/>
                <w:szCs w:val="20"/>
              </w:rPr>
            </w:pPr>
          </w:p>
        </w:tc>
        <w:tc>
          <w:tcPr>
            <w:tcW w:w="1843" w:type="dxa"/>
          </w:tcPr>
          <w:p w14:paraId="0E4A2ED6" w14:textId="77777777" w:rsidR="00CC4B0F" w:rsidRPr="000E2807" w:rsidRDefault="00CC4B0F" w:rsidP="00470651">
            <w:pPr>
              <w:rPr>
                <w:rFonts w:ascii="Arial" w:eastAsia="Arial" w:hAnsi="Arial" w:cs="Arial"/>
                <w:b/>
                <w:color w:val="000000" w:themeColor="text1"/>
                <w:sz w:val="20"/>
                <w:szCs w:val="20"/>
              </w:rPr>
            </w:pPr>
            <w:r>
              <w:rPr>
                <w:rFonts w:ascii="Arial" w:eastAsia="Arial" w:hAnsi="Arial" w:cs="Arial"/>
                <w:b/>
                <w:color w:val="000000" w:themeColor="text1"/>
                <w:sz w:val="20"/>
                <w:szCs w:val="20"/>
              </w:rPr>
              <w:t>Comunidad educativa.</w:t>
            </w:r>
          </w:p>
        </w:tc>
        <w:tc>
          <w:tcPr>
            <w:tcW w:w="1559" w:type="dxa"/>
          </w:tcPr>
          <w:p w14:paraId="4EF38FAC" w14:textId="77777777" w:rsidR="00CC4B0F" w:rsidRPr="000E2807" w:rsidRDefault="00CC4B0F" w:rsidP="00470651">
            <w:pPr>
              <w:rPr>
                <w:rFonts w:ascii="Arial" w:eastAsia="Arial" w:hAnsi="Arial" w:cs="Arial"/>
                <w:b/>
                <w:color w:val="000000" w:themeColor="text1"/>
                <w:sz w:val="20"/>
                <w:szCs w:val="20"/>
              </w:rPr>
            </w:pPr>
          </w:p>
        </w:tc>
      </w:tr>
      <w:tr w:rsidR="00CC4B0F" w14:paraId="518BAD4A" w14:textId="77777777" w:rsidTr="00470651">
        <w:trPr>
          <w:trHeight w:val="266"/>
        </w:trPr>
        <w:tc>
          <w:tcPr>
            <w:tcW w:w="2104" w:type="dxa"/>
          </w:tcPr>
          <w:p w14:paraId="34D78FFF" w14:textId="77777777" w:rsidR="00CC4B0F" w:rsidRDefault="00CC4B0F" w:rsidP="00470651">
            <w:pPr>
              <w:spacing w:after="51" w:line="276" w:lineRule="auto"/>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Demuestra hábitos de cuidado en el cuidado del entorno, manteniendo en condiciones de aseo y buena presentación los lugares donde se encuentra.</w:t>
            </w:r>
          </w:p>
          <w:p w14:paraId="4CBBEB33" w14:textId="77777777" w:rsidR="00CC4B0F" w:rsidRPr="000E2807" w:rsidRDefault="00CC4B0F" w:rsidP="00470651">
            <w:pPr>
              <w:spacing w:after="51" w:line="276" w:lineRule="auto"/>
              <w:jc w:val="both"/>
              <w:rPr>
                <w:rFonts w:ascii="Arial" w:eastAsia="Arial" w:hAnsi="Arial" w:cs="Arial"/>
                <w:color w:val="000000" w:themeColor="text1"/>
                <w:sz w:val="20"/>
                <w:szCs w:val="20"/>
              </w:rPr>
            </w:pPr>
          </w:p>
          <w:p w14:paraId="603ADAE4" w14:textId="77777777" w:rsidR="00CC4B0F" w:rsidRPr="000E2807" w:rsidRDefault="00CC4B0F" w:rsidP="00470651">
            <w:pPr>
              <w:jc w:val="both"/>
              <w:rPr>
                <w:rFonts w:ascii="Arial" w:eastAsia="Arial" w:hAnsi="Arial" w:cs="Arial"/>
                <w:color w:val="000000" w:themeColor="text1"/>
                <w:sz w:val="20"/>
                <w:szCs w:val="20"/>
              </w:rPr>
            </w:pPr>
          </w:p>
        </w:tc>
        <w:tc>
          <w:tcPr>
            <w:tcW w:w="2007" w:type="dxa"/>
          </w:tcPr>
          <w:p w14:paraId="4CEC5516" w14:textId="77777777" w:rsidR="00CC4B0F" w:rsidRPr="000E2807" w:rsidRDefault="00CC4B0F" w:rsidP="00470651">
            <w:pPr>
              <w:rPr>
                <w:rFonts w:ascii="Arial" w:eastAsia="Arial" w:hAnsi="Arial" w:cs="Arial"/>
                <w:b/>
                <w:color w:val="000000" w:themeColor="text1"/>
                <w:sz w:val="20"/>
                <w:szCs w:val="20"/>
              </w:rPr>
            </w:pPr>
            <w:r w:rsidRPr="000E2807">
              <w:rPr>
                <w:rFonts w:ascii="Arial" w:eastAsia="Arial" w:hAnsi="Arial" w:cs="Arial"/>
                <w:b/>
                <w:color w:val="000000" w:themeColor="text1"/>
                <w:sz w:val="20"/>
                <w:szCs w:val="20"/>
              </w:rPr>
              <w:t xml:space="preserve">Las 5S en mi aula (limpieza del área de trabajo y/o del aula taller en general) </w:t>
            </w:r>
          </w:p>
          <w:p w14:paraId="21891B4A" w14:textId="77777777" w:rsidR="00CC4B0F" w:rsidRPr="000E2807" w:rsidRDefault="00CC4B0F" w:rsidP="00470651">
            <w:pPr>
              <w:rPr>
                <w:rFonts w:ascii="Arial" w:eastAsia="Arial" w:hAnsi="Arial" w:cs="Arial"/>
                <w:b/>
                <w:color w:val="000000" w:themeColor="text1"/>
                <w:sz w:val="20"/>
                <w:szCs w:val="20"/>
              </w:rPr>
            </w:pPr>
          </w:p>
          <w:p w14:paraId="23E8A7BF" w14:textId="77777777" w:rsidR="00CC4B0F" w:rsidRPr="000E2807" w:rsidRDefault="00CC4B0F" w:rsidP="00470651">
            <w:pPr>
              <w:rPr>
                <w:rFonts w:ascii="Arial" w:eastAsia="Arial" w:hAnsi="Arial" w:cs="Arial"/>
                <w:b/>
                <w:color w:val="000000" w:themeColor="text1"/>
                <w:sz w:val="20"/>
                <w:szCs w:val="20"/>
              </w:rPr>
            </w:pPr>
          </w:p>
        </w:tc>
        <w:tc>
          <w:tcPr>
            <w:tcW w:w="1727" w:type="dxa"/>
          </w:tcPr>
          <w:p w14:paraId="2F781744" w14:textId="77777777" w:rsidR="00CC4B0F" w:rsidRPr="000E2807" w:rsidRDefault="00CC4B0F" w:rsidP="00470651">
            <w:pPr>
              <w:jc w:val="both"/>
              <w:rPr>
                <w:rFonts w:ascii="Arial" w:eastAsia="Arial" w:hAnsi="Arial" w:cs="Arial"/>
                <w:color w:val="000000" w:themeColor="text1"/>
                <w:sz w:val="20"/>
                <w:szCs w:val="20"/>
              </w:rPr>
            </w:pPr>
            <w:r>
              <w:rPr>
                <w:rFonts w:ascii="Arial" w:eastAsia="Arial" w:hAnsi="Arial" w:cs="Arial"/>
                <w:color w:val="000000" w:themeColor="text1"/>
                <w:sz w:val="20"/>
                <w:szCs w:val="20"/>
              </w:rPr>
              <w:t>Implementos de aseo</w:t>
            </w:r>
          </w:p>
        </w:tc>
        <w:tc>
          <w:tcPr>
            <w:tcW w:w="1675" w:type="dxa"/>
            <w:gridSpan w:val="2"/>
          </w:tcPr>
          <w:p w14:paraId="2D214D1E" w14:textId="77777777" w:rsidR="00CC4B0F" w:rsidRPr="000E2807" w:rsidRDefault="00CC4B0F" w:rsidP="00470651">
            <w:pPr>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Semana 6 y 12 de cada periodo académico.</w:t>
            </w:r>
          </w:p>
        </w:tc>
        <w:tc>
          <w:tcPr>
            <w:tcW w:w="1843" w:type="dxa"/>
          </w:tcPr>
          <w:p w14:paraId="71984153" w14:textId="77777777" w:rsidR="00CC4B0F" w:rsidRPr="000E2807" w:rsidRDefault="00CC4B0F" w:rsidP="00470651">
            <w:pPr>
              <w:jc w:val="both"/>
              <w:rPr>
                <w:rFonts w:ascii="Arial" w:eastAsia="Arial" w:hAnsi="Arial" w:cs="Arial"/>
                <w:color w:val="000000" w:themeColor="text1"/>
                <w:sz w:val="20"/>
                <w:szCs w:val="20"/>
              </w:rPr>
            </w:pPr>
          </w:p>
        </w:tc>
        <w:tc>
          <w:tcPr>
            <w:tcW w:w="1559" w:type="dxa"/>
          </w:tcPr>
          <w:p w14:paraId="790F0DA7" w14:textId="77777777" w:rsidR="00CC4B0F" w:rsidRPr="000E2807" w:rsidRDefault="00CC4B0F" w:rsidP="00470651">
            <w:pPr>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Satisfacción del docente con la presentación del aula taller.</w:t>
            </w:r>
          </w:p>
        </w:tc>
      </w:tr>
      <w:tr w:rsidR="00CC4B0F" w14:paraId="24F66B82" w14:textId="77777777" w:rsidTr="00470651">
        <w:trPr>
          <w:trHeight w:val="266"/>
        </w:trPr>
        <w:tc>
          <w:tcPr>
            <w:tcW w:w="2104" w:type="dxa"/>
          </w:tcPr>
          <w:p w14:paraId="7683BFD4" w14:textId="77777777" w:rsidR="00CC4B0F" w:rsidRDefault="00CC4B0F" w:rsidP="00470651">
            <w:pPr>
              <w:pBdr>
                <w:top w:val="nil"/>
                <w:left w:val="nil"/>
                <w:bottom w:val="nil"/>
                <w:right w:val="nil"/>
                <w:between w:val="nil"/>
              </w:pBdr>
              <w:spacing w:after="200"/>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Fomentar en los estudiantes el pensamiento crítico y la corresponsabilidad en situaciones familiares y/o sociales relacionadas con el respeto hacia su propia sexualidad, la de otros y la toma de decisiones que afecten su autocuidado, a través de infografías y carteleras.</w:t>
            </w:r>
          </w:p>
          <w:p w14:paraId="376320F3" w14:textId="77777777" w:rsidR="00CC4B0F" w:rsidRPr="00ED4F11" w:rsidRDefault="00CC4B0F" w:rsidP="00470651">
            <w:pPr>
              <w:jc w:val="both"/>
              <w:rPr>
                <w:rFonts w:ascii="Arial" w:eastAsia="Arial" w:hAnsi="Arial" w:cs="Arial"/>
                <w:sz w:val="20"/>
                <w:szCs w:val="20"/>
              </w:rPr>
            </w:pPr>
            <w:r w:rsidRPr="00ED4F11">
              <w:rPr>
                <w:rFonts w:ascii="Arial" w:eastAsia="Arial" w:hAnsi="Arial" w:cs="Arial"/>
                <w:sz w:val="20"/>
                <w:szCs w:val="20"/>
              </w:rPr>
              <w:t>TALLER TEA: TALLER EMOCIONARTE</w:t>
            </w:r>
          </w:p>
          <w:p w14:paraId="70F3EAB5" w14:textId="77777777" w:rsidR="00CC4B0F" w:rsidRPr="000E2807" w:rsidRDefault="00CC4B0F" w:rsidP="00470651">
            <w:pPr>
              <w:pBdr>
                <w:top w:val="nil"/>
                <w:left w:val="nil"/>
                <w:bottom w:val="nil"/>
                <w:right w:val="nil"/>
                <w:between w:val="nil"/>
              </w:pBdr>
              <w:spacing w:after="200"/>
              <w:jc w:val="both"/>
              <w:rPr>
                <w:rFonts w:ascii="Arial" w:eastAsia="Arial" w:hAnsi="Arial" w:cs="Arial"/>
                <w:color w:val="000000" w:themeColor="text1"/>
                <w:sz w:val="20"/>
                <w:szCs w:val="20"/>
              </w:rPr>
            </w:pPr>
          </w:p>
        </w:tc>
        <w:tc>
          <w:tcPr>
            <w:tcW w:w="2007" w:type="dxa"/>
          </w:tcPr>
          <w:p w14:paraId="58801930" w14:textId="77777777" w:rsidR="00CC4B0F" w:rsidRPr="000E2807" w:rsidRDefault="00CC4B0F" w:rsidP="00470651">
            <w:pPr>
              <w:pBdr>
                <w:top w:val="nil"/>
                <w:left w:val="nil"/>
                <w:bottom w:val="nil"/>
                <w:right w:val="nil"/>
                <w:between w:val="nil"/>
              </w:pBdr>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Luego de la publicación de las carteleras e infografías participar en un conversatorio y/o debate grupal.</w:t>
            </w:r>
          </w:p>
        </w:tc>
        <w:tc>
          <w:tcPr>
            <w:tcW w:w="1727" w:type="dxa"/>
          </w:tcPr>
          <w:p w14:paraId="455334F5" w14:textId="77777777" w:rsidR="00CC4B0F" w:rsidRPr="000E2807" w:rsidRDefault="00CC4B0F" w:rsidP="00470651">
            <w:pPr>
              <w:jc w:val="both"/>
              <w:rPr>
                <w:rFonts w:ascii="Arial" w:eastAsia="Arial" w:hAnsi="Arial" w:cs="Arial"/>
                <w:color w:val="000000" w:themeColor="text1"/>
                <w:sz w:val="20"/>
                <w:szCs w:val="20"/>
              </w:rPr>
            </w:pPr>
          </w:p>
        </w:tc>
        <w:tc>
          <w:tcPr>
            <w:tcW w:w="1675" w:type="dxa"/>
            <w:gridSpan w:val="2"/>
          </w:tcPr>
          <w:p w14:paraId="242371C6" w14:textId="77777777" w:rsidR="00CC4B0F" w:rsidRPr="000E2807" w:rsidRDefault="00CC4B0F" w:rsidP="00470651">
            <w:pPr>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Entre la semana 2 y 4 de cada periodo académico.</w:t>
            </w:r>
          </w:p>
        </w:tc>
        <w:tc>
          <w:tcPr>
            <w:tcW w:w="1843" w:type="dxa"/>
          </w:tcPr>
          <w:p w14:paraId="7ED07970" w14:textId="77777777" w:rsidR="00CC4B0F" w:rsidRPr="000E2807" w:rsidRDefault="00CC4B0F" w:rsidP="00470651">
            <w:pPr>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Docentes que sirven el área de ciencias naturales en cada grupo.</w:t>
            </w:r>
          </w:p>
        </w:tc>
        <w:tc>
          <w:tcPr>
            <w:tcW w:w="1559" w:type="dxa"/>
          </w:tcPr>
          <w:p w14:paraId="1ECFCCF4" w14:textId="77777777" w:rsidR="00CC4B0F" w:rsidRPr="000E2807" w:rsidRDefault="00CC4B0F" w:rsidP="00470651">
            <w:pPr>
              <w:jc w:val="both"/>
              <w:rPr>
                <w:rFonts w:ascii="Arial" w:eastAsia="Arial" w:hAnsi="Arial" w:cs="Arial"/>
                <w:color w:val="000000" w:themeColor="text1"/>
                <w:sz w:val="20"/>
                <w:szCs w:val="20"/>
              </w:rPr>
            </w:pPr>
            <w:r w:rsidRPr="000E2807">
              <w:rPr>
                <w:rFonts w:ascii="Arial" w:eastAsia="Arial" w:hAnsi="Arial" w:cs="Arial"/>
                <w:color w:val="000000" w:themeColor="text1"/>
                <w:sz w:val="20"/>
                <w:szCs w:val="20"/>
              </w:rPr>
              <w:t>Asistencia y participación en los conversatorios y/o debates.</w:t>
            </w:r>
          </w:p>
        </w:tc>
      </w:tr>
    </w:tbl>
    <w:p w14:paraId="1C871CEA" w14:textId="77777777" w:rsidR="00632980" w:rsidRDefault="00632980">
      <w:pPr>
        <w:rPr>
          <w:rFonts w:ascii="Arial" w:eastAsia="Arial" w:hAnsi="Arial" w:cs="Arial"/>
          <w:color w:val="000000"/>
          <w:sz w:val="20"/>
          <w:szCs w:val="20"/>
        </w:rPr>
      </w:pPr>
    </w:p>
    <w:p w14:paraId="066D09D0" w14:textId="77777777" w:rsidR="00632980" w:rsidRDefault="00632980">
      <w:pPr>
        <w:rPr>
          <w:rFonts w:ascii="Arial" w:eastAsia="Arial" w:hAnsi="Arial" w:cs="Arial"/>
          <w:color w:val="000000"/>
          <w:sz w:val="20"/>
          <w:szCs w:val="20"/>
        </w:rPr>
      </w:pPr>
    </w:p>
    <w:p w14:paraId="201E2B02" w14:textId="77777777" w:rsidR="00632980" w:rsidRDefault="00632980">
      <w:pPr>
        <w:rPr>
          <w:rFonts w:ascii="Arial" w:eastAsia="Arial" w:hAnsi="Arial" w:cs="Arial"/>
          <w:color w:val="000000"/>
          <w:sz w:val="20"/>
          <w:szCs w:val="20"/>
        </w:rPr>
      </w:pPr>
    </w:p>
    <w:p w14:paraId="4064B947" w14:textId="77777777" w:rsidR="00632980" w:rsidRDefault="00632980">
      <w:pPr>
        <w:rPr>
          <w:rFonts w:ascii="Arial" w:eastAsia="Arial" w:hAnsi="Arial" w:cs="Arial"/>
          <w:color w:val="000000"/>
          <w:sz w:val="20"/>
          <w:szCs w:val="20"/>
        </w:rPr>
      </w:pPr>
    </w:p>
    <w:tbl>
      <w:tblPr>
        <w:tblStyle w:val="af"/>
        <w:tblW w:w="109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2437"/>
        <w:gridCol w:w="2277"/>
        <w:gridCol w:w="1734"/>
        <w:gridCol w:w="1729"/>
      </w:tblGrid>
      <w:tr w:rsidR="00632980" w14:paraId="61E2E2A7" w14:textId="77777777">
        <w:trPr>
          <w:trHeight w:val="528"/>
        </w:trPr>
        <w:tc>
          <w:tcPr>
            <w:tcW w:w="10943" w:type="dxa"/>
            <w:gridSpan w:val="5"/>
            <w:shd w:val="clear" w:color="auto" w:fill="92D050"/>
            <w:vAlign w:val="center"/>
          </w:tcPr>
          <w:p w14:paraId="7324B28E" w14:textId="77777777" w:rsidR="00632980" w:rsidRDefault="00666E8F">
            <w:pPr>
              <w:numPr>
                <w:ilvl w:val="0"/>
                <w:numId w:val="1"/>
              </w:num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MEDICIÓN DEL IMPACTO DEL PROYECTO</w:t>
            </w:r>
          </w:p>
        </w:tc>
      </w:tr>
      <w:tr w:rsidR="00632980" w14:paraId="220EE57B" w14:textId="77777777">
        <w:trPr>
          <w:trHeight w:val="951"/>
        </w:trPr>
        <w:tc>
          <w:tcPr>
            <w:tcW w:w="10943" w:type="dxa"/>
            <w:gridSpan w:val="5"/>
            <w:shd w:val="clear" w:color="auto" w:fill="FFFFFF"/>
            <w:vAlign w:val="center"/>
          </w:tcPr>
          <w:p w14:paraId="581DFE41" w14:textId="77777777" w:rsidR="00632980" w:rsidRDefault="00666E8F">
            <w:pPr>
              <w:rPr>
                <w:rFonts w:ascii="Arial" w:eastAsia="Arial" w:hAnsi="Arial" w:cs="Arial"/>
                <w:b/>
              </w:rPr>
            </w:pPr>
            <w:r>
              <w:rPr>
                <w:rFonts w:ascii="Arial" w:eastAsia="Arial" w:hAnsi="Arial" w:cs="Arial"/>
                <w:b/>
              </w:rPr>
              <w:t>OBJETIVO ESPECÍFICO 1</w:t>
            </w:r>
          </w:p>
          <w:p w14:paraId="11AFD86F" w14:textId="77777777" w:rsidR="00632980" w:rsidRDefault="00666E8F">
            <w:pPr>
              <w:spacing w:after="51" w:line="276" w:lineRule="auto"/>
              <w:jc w:val="both"/>
              <w:rPr>
                <w:rFonts w:ascii="Arial" w:eastAsia="Arial" w:hAnsi="Arial" w:cs="Arial"/>
                <w:b/>
              </w:rPr>
            </w:pPr>
            <w:r>
              <w:rPr>
                <w:rFonts w:ascii="Arial" w:eastAsia="Arial" w:hAnsi="Arial" w:cs="Arial"/>
                <w:color w:val="000000"/>
              </w:rPr>
              <w:t>Fortalecer los principios SERI (responsabilidad, respeto, compromiso, autonomía), al interior de las aulas taller y durante las actividades de tutoría.</w:t>
            </w:r>
          </w:p>
        </w:tc>
      </w:tr>
      <w:tr w:rsidR="00632980" w14:paraId="10C39E3A" w14:textId="77777777">
        <w:trPr>
          <w:trHeight w:val="528"/>
        </w:trPr>
        <w:tc>
          <w:tcPr>
            <w:tcW w:w="2766" w:type="dxa"/>
            <w:vMerge w:val="restart"/>
            <w:shd w:val="clear" w:color="auto" w:fill="C2D69B"/>
            <w:vAlign w:val="center"/>
          </w:tcPr>
          <w:p w14:paraId="30865A47" w14:textId="77777777" w:rsidR="00632980" w:rsidRDefault="00666E8F">
            <w:pPr>
              <w:jc w:val="center"/>
              <w:rPr>
                <w:rFonts w:ascii="Arial" w:eastAsia="Arial" w:hAnsi="Arial" w:cs="Arial"/>
                <w:b/>
              </w:rPr>
            </w:pPr>
            <w:r>
              <w:rPr>
                <w:rFonts w:ascii="Arial" w:eastAsia="Arial" w:hAnsi="Arial" w:cs="Arial"/>
                <w:b/>
              </w:rPr>
              <w:t>INDICADOR</w:t>
            </w:r>
          </w:p>
        </w:tc>
        <w:tc>
          <w:tcPr>
            <w:tcW w:w="2437" w:type="dxa"/>
            <w:vMerge w:val="restart"/>
            <w:shd w:val="clear" w:color="auto" w:fill="C2D69B"/>
            <w:vAlign w:val="center"/>
          </w:tcPr>
          <w:p w14:paraId="2D423148" w14:textId="77777777" w:rsidR="00632980" w:rsidRDefault="00666E8F">
            <w:pPr>
              <w:jc w:val="center"/>
              <w:rPr>
                <w:rFonts w:ascii="Arial" w:eastAsia="Arial" w:hAnsi="Arial" w:cs="Arial"/>
                <w:b/>
              </w:rPr>
            </w:pPr>
            <w:r>
              <w:rPr>
                <w:rFonts w:ascii="Arial" w:eastAsia="Arial" w:hAnsi="Arial" w:cs="Arial"/>
                <w:b/>
              </w:rPr>
              <w:t>INSTRUMENTO DE MEDICIÓN</w:t>
            </w:r>
          </w:p>
        </w:tc>
        <w:tc>
          <w:tcPr>
            <w:tcW w:w="2277" w:type="dxa"/>
            <w:vMerge w:val="restart"/>
            <w:shd w:val="clear" w:color="auto" w:fill="C2D69B"/>
            <w:vAlign w:val="center"/>
          </w:tcPr>
          <w:p w14:paraId="5F6968AD" w14:textId="77777777" w:rsidR="00632980" w:rsidRDefault="00666E8F">
            <w:pPr>
              <w:jc w:val="center"/>
              <w:rPr>
                <w:rFonts w:ascii="Arial" w:eastAsia="Arial" w:hAnsi="Arial" w:cs="Arial"/>
                <w:b/>
              </w:rPr>
            </w:pPr>
            <w:r>
              <w:rPr>
                <w:rFonts w:ascii="Arial" w:eastAsia="Arial" w:hAnsi="Arial" w:cs="Arial"/>
                <w:b/>
              </w:rPr>
              <w:t>FÓRMULA</w:t>
            </w:r>
          </w:p>
        </w:tc>
        <w:tc>
          <w:tcPr>
            <w:tcW w:w="3463" w:type="dxa"/>
            <w:gridSpan w:val="2"/>
            <w:shd w:val="clear" w:color="auto" w:fill="C2D69B"/>
            <w:vAlign w:val="center"/>
          </w:tcPr>
          <w:p w14:paraId="69E1A6A9" w14:textId="77777777" w:rsidR="00632980" w:rsidRDefault="00666E8F">
            <w:pPr>
              <w:jc w:val="center"/>
              <w:rPr>
                <w:rFonts w:ascii="Arial" w:eastAsia="Arial" w:hAnsi="Arial" w:cs="Arial"/>
                <w:b/>
              </w:rPr>
            </w:pPr>
            <w:r>
              <w:rPr>
                <w:rFonts w:ascii="Arial" w:eastAsia="Arial" w:hAnsi="Arial" w:cs="Arial"/>
                <w:b/>
              </w:rPr>
              <w:t>RESULTADO</w:t>
            </w:r>
          </w:p>
        </w:tc>
      </w:tr>
      <w:tr w:rsidR="00632980" w14:paraId="0011593E" w14:textId="77777777">
        <w:trPr>
          <w:trHeight w:val="528"/>
        </w:trPr>
        <w:tc>
          <w:tcPr>
            <w:tcW w:w="2766" w:type="dxa"/>
            <w:vMerge/>
            <w:shd w:val="clear" w:color="auto" w:fill="C2D69B"/>
            <w:vAlign w:val="center"/>
          </w:tcPr>
          <w:p w14:paraId="3B99E213" w14:textId="77777777" w:rsidR="00632980" w:rsidRDefault="00632980">
            <w:pPr>
              <w:widowControl w:val="0"/>
              <w:pBdr>
                <w:top w:val="nil"/>
                <w:left w:val="nil"/>
                <w:bottom w:val="nil"/>
                <w:right w:val="nil"/>
                <w:between w:val="nil"/>
              </w:pBdr>
              <w:spacing w:line="276" w:lineRule="auto"/>
              <w:rPr>
                <w:rFonts w:ascii="Arial" w:eastAsia="Arial" w:hAnsi="Arial" w:cs="Arial"/>
                <w:b/>
              </w:rPr>
            </w:pPr>
          </w:p>
        </w:tc>
        <w:tc>
          <w:tcPr>
            <w:tcW w:w="2437" w:type="dxa"/>
            <w:vMerge/>
            <w:shd w:val="clear" w:color="auto" w:fill="C2D69B"/>
            <w:vAlign w:val="center"/>
          </w:tcPr>
          <w:p w14:paraId="1982C5ED" w14:textId="77777777" w:rsidR="00632980" w:rsidRDefault="00632980">
            <w:pPr>
              <w:widowControl w:val="0"/>
              <w:pBdr>
                <w:top w:val="nil"/>
                <w:left w:val="nil"/>
                <w:bottom w:val="nil"/>
                <w:right w:val="nil"/>
                <w:between w:val="nil"/>
              </w:pBdr>
              <w:spacing w:line="276" w:lineRule="auto"/>
              <w:rPr>
                <w:rFonts w:ascii="Arial" w:eastAsia="Arial" w:hAnsi="Arial" w:cs="Arial"/>
                <w:b/>
              </w:rPr>
            </w:pPr>
          </w:p>
        </w:tc>
        <w:tc>
          <w:tcPr>
            <w:tcW w:w="2277" w:type="dxa"/>
            <w:vMerge/>
            <w:shd w:val="clear" w:color="auto" w:fill="C2D69B"/>
            <w:vAlign w:val="center"/>
          </w:tcPr>
          <w:p w14:paraId="48EFD277" w14:textId="77777777" w:rsidR="00632980" w:rsidRDefault="00632980">
            <w:pPr>
              <w:widowControl w:val="0"/>
              <w:pBdr>
                <w:top w:val="nil"/>
                <w:left w:val="nil"/>
                <w:bottom w:val="nil"/>
                <w:right w:val="nil"/>
                <w:between w:val="nil"/>
              </w:pBdr>
              <w:spacing w:line="276" w:lineRule="auto"/>
              <w:rPr>
                <w:rFonts w:ascii="Arial" w:eastAsia="Arial" w:hAnsi="Arial" w:cs="Arial"/>
                <w:b/>
              </w:rPr>
            </w:pPr>
          </w:p>
        </w:tc>
        <w:tc>
          <w:tcPr>
            <w:tcW w:w="1734" w:type="dxa"/>
            <w:shd w:val="clear" w:color="auto" w:fill="C2D69B"/>
            <w:vAlign w:val="center"/>
          </w:tcPr>
          <w:p w14:paraId="3369F001" w14:textId="77777777" w:rsidR="00632980" w:rsidRDefault="00632980">
            <w:pPr>
              <w:jc w:val="center"/>
              <w:rPr>
                <w:rFonts w:ascii="Arial" w:eastAsia="Arial" w:hAnsi="Arial" w:cs="Arial"/>
                <w:b/>
              </w:rPr>
            </w:pPr>
          </w:p>
        </w:tc>
        <w:tc>
          <w:tcPr>
            <w:tcW w:w="1729" w:type="dxa"/>
            <w:shd w:val="clear" w:color="auto" w:fill="C2D69B"/>
            <w:vAlign w:val="center"/>
          </w:tcPr>
          <w:p w14:paraId="022928DD" w14:textId="77777777" w:rsidR="00632980" w:rsidRDefault="00632980">
            <w:pPr>
              <w:jc w:val="center"/>
              <w:rPr>
                <w:rFonts w:ascii="Arial" w:eastAsia="Arial" w:hAnsi="Arial" w:cs="Arial"/>
                <w:b/>
              </w:rPr>
            </w:pPr>
          </w:p>
        </w:tc>
      </w:tr>
      <w:tr w:rsidR="00632980" w14:paraId="0970A061" w14:textId="77777777">
        <w:trPr>
          <w:trHeight w:val="528"/>
        </w:trPr>
        <w:tc>
          <w:tcPr>
            <w:tcW w:w="2766" w:type="dxa"/>
          </w:tcPr>
          <w:p w14:paraId="3499406C" w14:textId="77777777" w:rsidR="00632980" w:rsidRDefault="00666E8F">
            <w:pPr>
              <w:rPr>
                <w:rFonts w:ascii="Arial" w:eastAsia="Arial" w:hAnsi="Arial" w:cs="Arial"/>
                <w:b/>
                <w:sz w:val="20"/>
                <w:szCs w:val="20"/>
              </w:rPr>
            </w:pPr>
            <w:r>
              <w:rPr>
                <w:rFonts w:ascii="Arial" w:eastAsia="Arial" w:hAnsi="Arial" w:cs="Arial"/>
                <w:b/>
                <w:sz w:val="20"/>
                <w:szCs w:val="20"/>
              </w:rPr>
              <w:t xml:space="preserve">El 90% de los estudiantes cierran su plan de estudios del año lectivo. </w:t>
            </w:r>
          </w:p>
        </w:tc>
        <w:tc>
          <w:tcPr>
            <w:tcW w:w="2437" w:type="dxa"/>
          </w:tcPr>
          <w:p w14:paraId="76492FBD" w14:textId="77777777" w:rsidR="00632980" w:rsidRDefault="00666E8F">
            <w:pPr>
              <w:rPr>
                <w:rFonts w:ascii="Arial" w:eastAsia="Arial" w:hAnsi="Arial" w:cs="Arial"/>
                <w:sz w:val="20"/>
                <w:szCs w:val="20"/>
              </w:rPr>
            </w:pPr>
            <w:r>
              <w:rPr>
                <w:rFonts w:ascii="Arial" w:eastAsia="Arial" w:hAnsi="Arial" w:cs="Arial"/>
                <w:sz w:val="20"/>
                <w:szCs w:val="20"/>
              </w:rPr>
              <w:t>Acta de comisión de evaluación y promoción del último periodo académico.</w:t>
            </w:r>
          </w:p>
        </w:tc>
        <w:tc>
          <w:tcPr>
            <w:tcW w:w="2277" w:type="dxa"/>
          </w:tcPr>
          <w:p w14:paraId="70B963F3" w14:textId="77777777" w:rsidR="00632980" w:rsidRDefault="00666E8F">
            <w:pPr>
              <w:rPr>
                <w:rFonts w:ascii="Arial" w:eastAsia="Arial" w:hAnsi="Arial" w:cs="Arial"/>
                <w:color w:val="FF0000"/>
                <w:sz w:val="20"/>
                <w:szCs w:val="20"/>
              </w:rPr>
            </w:pPr>
            <w:r>
              <w:rPr>
                <w:rFonts w:ascii="Arial" w:eastAsia="Arial" w:hAnsi="Arial" w:cs="Arial"/>
                <w:sz w:val="20"/>
                <w:szCs w:val="20"/>
              </w:rPr>
              <w:t>Total, de estudiantes que cierran plan de estudios en el año lectivo / estudiantes activos en el año escolar.</w:t>
            </w:r>
          </w:p>
        </w:tc>
        <w:tc>
          <w:tcPr>
            <w:tcW w:w="1734" w:type="dxa"/>
          </w:tcPr>
          <w:p w14:paraId="133C544C" w14:textId="77777777" w:rsidR="00632980" w:rsidRDefault="00632980">
            <w:pPr>
              <w:jc w:val="both"/>
              <w:rPr>
                <w:rFonts w:ascii="Arial" w:eastAsia="Arial" w:hAnsi="Arial" w:cs="Arial"/>
              </w:rPr>
            </w:pPr>
          </w:p>
        </w:tc>
        <w:tc>
          <w:tcPr>
            <w:tcW w:w="1729" w:type="dxa"/>
            <w:vAlign w:val="center"/>
          </w:tcPr>
          <w:p w14:paraId="0C7A9432" w14:textId="77777777" w:rsidR="00632980" w:rsidRDefault="00632980">
            <w:pPr>
              <w:jc w:val="both"/>
              <w:rPr>
                <w:rFonts w:ascii="Arial" w:eastAsia="Arial" w:hAnsi="Arial" w:cs="Arial"/>
                <w:color w:val="FF0000"/>
              </w:rPr>
            </w:pPr>
          </w:p>
          <w:p w14:paraId="5593F890" w14:textId="77777777" w:rsidR="00632980" w:rsidRDefault="00632980">
            <w:pPr>
              <w:jc w:val="both"/>
              <w:rPr>
                <w:rFonts w:ascii="Arial" w:eastAsia="Arial" w:hAnsi="Arial" w:cs="Arial"/>
                <w:color w:val="FF0000"/>
              </w:rPr>
            </w:pPr>
          </w:p>
          <w:p w14:paraId="28B38135" w14:textId="77777777" w:rsidR="00632980" w:rsidRDefault="00632980">
            <w:pPr>
              <w:jc w:val="both"/>
              <w:rPr>
                <w:rFonts w:ascii="Arial" w:eastAsia="Arial" w:hAnsi="Arial" w:cs="Arial"/>
                <w:color w:val="FF0000"/>
              </w:rPr>
            </w:pPr>
          </w:p>
        </w:tc>
      </w:tr>
      <w:tr w:rsidR="00632980" w14:paraId="7DCC0C91" w14:textId="77777777">
        <w:trPr>
          <w:trHeight w:val="528"/>
        </w:trPr>
        <w:tc>
          <w:tcPr>
            <w:tcW w:w="2766" w:type="dxa"/>
          </w:tcPr>
          <w:p w14:paraId="40C55FB6" w14:textId="77777777" w:rsidR="00632980" w:rsidRDefault="00632980">
            <w:pPr>
              <w:rPr>
                <w:rFonts w:ascii="Arial" w:eastAsia="Arial" w:hAnsi="Arial" w:cs="Arial"/>
                <w:b/>
                <w:sz w:val="20"/>
                <w:szCs w:val="20"/>
              </w:rPr>
            </w:pPr>
          </w:p>
        </w:tc>
        <w:tc>
          <w:tcPr>
            <w:tcW w:w="2437" w:type="dxa"/>
          </w:tcPr>
          <w:p w14:paraId="6EF5A4FA" w14:textId="77777777" w:rsidR="00632980" w:rsidRDefault="00632980">
            <w:pPr>
              <w:rPr>
                <w:rFonts w:ascii="Arial" w:eastAsia="Arial" w:hAnsi="Arial" w:cs="Arial"/>
                <w:sz w:val="20"/>
                <w:szCs w:val="20"/>
              </w:rPr>
            </w:pPr>
          </w:p>
        </w:tc>
        <w:tc>
          <w:tcPr>
            <w:tcW w:w="2277" w:type="dxa"/>
          </w:tcPr>
          <w:p w14:paraId="60C6FF2F" w14:textId="77777777" w:rsidR="00632980" w:rsidRDefault="00632980">
            <w:pPr>
              <w:rPr>
                <w:rFonts w:ascii="Arial" w:eastAsia="Arial" w:hAnsi="Arial" w:cs="Arial"/>
                <w:b/>
                <w:sz w:val="20"/>
                <w:szCs w:val="20"/>
              </w:rPr>
            </w:pPr>
          </w:p>
        </w:tc>
        <w:tc>
          <w:tcPr>
            <w:tcW w:w="1734" w:type="dxa"/>
          </w:tcPr>
          <w:p w14:paraId="4D388B5C" w14:textId="77777777" w:rsidR="00632980" w:rsidRDefault="00632980">
            <w:pPr>
              <w:jc w:val="both"/>
              <w:rPr>
                <w:rFonts w:ascii="Arial" w:eastAsia="Arial" w:hAnsi="Arial" w:cs="Arial"/>
                <w:color w:val="FF0000"/>
              </w:rPr>
            </w:pPr>
          </w:p>
        </w:tc>
        <w:tc>
          <w:tcPr>
            <w:tcW w:w="1729" w:type="dxa"/>
            <w:vAlign w:val="center"/>
          </w:tcPr>
          <w:p w14:paraId="0D4727BC" w14:textId="77777777" w:rsidR="00632980" w:rsidRDefault="00632980">
            <w:pPr>
              <w:jc w:val="both"/>
              <w:rPr>
                <w:rFonts w:ascii="Arial" w:eastAsia="Arial" w:hAnsi="Arial" w:cs="Arial"/>
                <w:color w:val="FF0000"/>
              </w:rPr>
            </w:pPr>
          </w:p>
        </w:tc>
      </w:tr>
      <w:tr w:rsidR="00632980" w14:paraId="13F3FC37" w14:textId="77777777">
        <w:trPr>
          <w:trHeight w:val="528"/>
        </w:trPr>
        <w:tc>
          <w:tcPr>
            <w:tcW w:w="10943" w:type="dxa"/>
            <w:gridSpan w:val="5"/>
          </w:tcPr>
          <w:p w14:paraId="180B1C80" w14:textId="77777777" w:rsidR="00632980" w:rsidRDefault="00632980">
            <w:pPr>
              <w:jc w:val="both"/>
              <w:rPr>
                <w:rFonts w:ascii="Arial" w:eastAsia="Arial" w:hAnsi="Arial" w:cs="Arial"/>
                <w:b/>
              </w:rPr>
            </w:pPr>
          </w:p>
          <w:p w14:paraId="7D511DDB" w14:textId="77777777" w:rsidR="00632980" w:rsidRDefault="00666E8F">
            <w:pPr>
              <w:jc w:val="both"/>
              <w:rPr>
                <w:rFonts w:ascii="Arial" w:eastAsia="Arial" w:hAnsi="Arial" w:cs="Arial"/>
                <w:b/>
              </w:rPr>
            </w:pPr>
            <w:r>
              <w:rPr>
                <w:rFonts w:ascii="Arial" w:eastAsia="Arial" w:hAnsi="Arial" w:cs="Arial"/>
                <w:b/>
              </w:rPr>
              <w:t>OBJETIVO ESPECÍFICO 2</w:t>
            </w:r>
          </w:p>
          <w:p w14:paraId="2BF36614" w14:textId="77777777" w:rsidR="00632980" w:rsidRDefault="00666E8F">
            <w:pPr>
              <w:jc w:val="both"/>
              <w:rPr>
                <w:rFonts w:ascii="Arial" w:eastAsia="Arial" w:hAnsi="Arial" w:cs="Arial"/>
                <w:color w:val="000000"/>
              </w:rPr>
            </w:pPr>
            <w:r>
              <w:rPr>
                <w:rFonts w:ascii="Arial" w:eastAsia="Arial" w:hAnsi="Arial" w:cs="Arial"/>
                <w:color w:val="000000"/>
              </w:rPr>
              <w:t>Solucionar conflictos usando los canales adecuados en la mediación escolar y la estrategia ZOE como apoyo en la gestión de emociones.</w:t>
            </w:r>
          </w:p>
          <w:p w14:paraId="339FC922" w14:textId="77777777" w:rsidR="00632980" w:rsidRDefault="00632980">
            <w:pPr>
              <w:jc w:val="both"/>
              <w:rPr>
                <w:rFonts w:ascii="Arial" w:eastAsia="Arial" w:hAnsi="Arial" w:cs="Arial"/>
                <w:color w:val="FF0000"/>
              </w:rPr>
            </w:pPr>
          </w:p>
        </w:tc>
      </w:tr>
      <w:tr w:rsidR="00632980" w14:paraId="66D14C19" w14:textId="77777777">
        <w:trPr>
          <w:trHeight w:val="528"/>
        </w:trPr>
        <w:tc>
          <w:tcPr>
            <w:tcW w:w="2766" w:type="dxa"/>
            <w:vMerge w:val="restart"/>
            <w:shd w:val="clear" w:color="auto" w:fill="C2D69B"/>
            <w:vAlign w:val="center"/>
          </w:tcPr>
          <w:p w14:paraId="121F7BD0" w14:textId="77777777" w:rsidR="00632980" w:rsidRDefault="00666E8F">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5CDD8605" w14:textId="77777777" w:rsidR="00632980" w:rsidRDefault="00666E8F">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396B5525" w14:textId="77777777" w:rsidR="00632980" w:rsidRDefault="00666E8F">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65AE326C" w14:textId="77777777" w:rsidR="00632980" w:rsidRDefault="00666E8F">
            <w:pPr>
              <w:jc w:val="center"/>
              <w:rPr>
                <w:rFonts w:ascii="Arial" w:eastAsia="Arial" w:hAnsi="Arial" w:cs="Arial"/>
              </w:rPr>
            </w:pPr>
            <w:r>
              <w:rPr>
                <w:rFonts w:ascii="Arial" w:eastAsia="Arial" w:hAnsi="Arial" w:cs="Arial"/>
                <w:b/>
              </w:rPr>
              <w:t>RESULTADOS</w:t>
            </w:r>
          </w:p>
        </w:tc>
      </w:tr>
      <w:tr w:rsidR="00632980" w14:paraId="71B228B0" w14:textId="77777777">
        <w:trPr>
          <w:trHeight w:val="528"/>
        </w:trPr>
        <w:tc>
          <w:tcPr>
            <w:tcW w:w="2766" w:type="dxa"/>
            <w:vMerge/>
            <w:shd w:val="clear" w:color="auto" w:fill="C2D69B"/>
            <w:vAlign w:val="center"/>
          </w:tcPr>
          <w:p w14:paraId="06614662"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5CD5D546"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1263B6B3"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1664A375" w14:textId="77777777" w:rsidR="00632980" w:rsidRDefault="00632980">
            <w:pPr>
              <w:jc w:val="center"/>
              <w:rPr>
                <w:rFonts w:ascii="Arial" w:eastAsia="Arial" w:hAnsi="Arial" w:cs="Arial"/>
              </w:rPr>
            </w:pPr>
          </w:p>
        </w:tc>
        <w:tc>
          <w:tcPr>
            <w:tcW w:w="1729" w:type="dxa"/>
            <w:shd w:val="clear" w:color="auto" w:fill="C2D69B"/>
            <w:vAlign w:val="center"/>
          </w:tcPr>
          <w:p w14:paraId="2DDF7C59" w14:textId="77777777" w:rsidR="00632980" w:rsidRDefault="00632980">
            <w:pPr>
              <w:jc w:val="center"/>
              <w:rPr>
                <w:rFonts w:ascii="Arial" w:eastAsia="Arial" w:hAnsi="Arial" w:cs="Arial"/>
              </w:rPr>
            </w:pPr>
          </w:p>
        </w:tc>
      </w:tr>
      <w:tr w:rsidR="00632980" w14:paraId="52B602E7" w14:textId="77777777">
        <w:trPr>
          <w:trHeight w:val="528"/>
        </w:trPr>
        <w:tc>
          <w:tcPr>
            <w:tcW w:w="2766" w:type="dxa"/>
          </w:tcPr>
          <w:p w14:paraId="5ACFD748" w14:textId="77777777" w:rsidR="00632980" w:rsidRDefault="00666E8F">
            <w:pPr>
              <w:jc w:val="both"/>
              <w:rPr>
                <w:rFonts w:ascii="Arial" w:eastAsia="Arial" w:hAnsi="Arial" w:cs="Arial"/>
                <w:sz w:val="20"/>
                <w:szCs w:val="20"/>
                <w:highlight w:val="yellow"/>
              </w:rPr>
            </w:pPr>
            <w:r>
              <w:rPr>
                <w:rFonts w:ascii="Arial" w:eastAsia="Arial" w:hAnsi="Arial" w:cs="Arial"/>
                <w:sz w:val="20"/>
                <w:szCs w:val="20"/>
              </w:rPr>
              <w:t xml:space="preserve">Disminución del 30% del número de estudiantes remitidos y/o presentados ante el comité de convivencia en el 2025 con respecto al año 2024. </w:t>
            </w:r>
          </w:p>
        </w:tc>
        <w:tc>
          <w:tcPr>
            <w:tcW w:w="2437" w:type="dxa"/>
          </w:tcPr>
          <w:p w14:paraId="7282BBFF" w14:textId="77777777" w:rsidR="00632980" w:rsidRDefault="00666E8F">
            <w:pPr>
              <w:jc w:val="both"/>
              <w:rPr>
                <w:rFonts w:ascii="Arial" w:eastAsia="Arial" w:hAnsi="Arial" w:cs="Arial"/>
                <w:sz w:val="20"/>
                <w:szCs w:val="20"/>
                <w:highlight w:val="yellow"/>
              </w:rPr>
            </w:pPr>
            <w:r>
              <w:rPr>
                <w:rFonts w:ascii="Arial" w:eastAsia="Arial" w:hAnsi="Arial" w:cs="Arial"/>
                <w:sz w:val="20"/>
                <w:szCs w:val="20"/>
              </w:rPr>
              <w:t>Actas de casos remitidos al comité de convivencia.</w:t>
            </w:r>
          </w:p>
        </w:tc>
        <w:tc>
          <w:tcPr>
            <w:tcW w:w="2277" w:type="dxa"/>
          </w:tcPr>
          <w:p w14:paraId="1C73137C" w14:textId="77777777" w:rsidR="00632980" w:rsidRDefault="00666E8F">
            <w:pPr>
              <w:jc w:val="both"/>
              <w:rPr>
                <w:rFonts w:ascii="Arial" w:eastAsia="Arial" w:hAnsi="Arial" w:cs="Arial"/>
                <w:sz w:val="20"/>
                <w:szCs w:val="20"/>
              </w:rPr>
            </w:pPr>
            <w:r>
              <w:rPr>
                <w:rFonts w:ascii="Arial" w:eastAsia="Arial" w:hAnsi="Arial" w:cs="Arial"/>
                <w:sz w:val="20"/>
                <w:szCs w:val="20"/>
              </w:rPr>
              <w:t>Total, de estudiantes (casos) presentados ante el comité de convivencia 2025/ total de estudiantes (casos) presentados ante el comité de convivencia el 2024</w:t>
            </w:r>
          </w:p>
        </w:tc>
        <w:tc>
          <w:tcPr>
            <w:tcW w:w="1734" w:type="dxa"/>
          </w:tcPr>
          <w:p w14:paraId="05BF3A9E" w14:textId="77777777" w:rsidR="00632980" w:rsidRDefault="00632980">
            <w:pPr>
              <w:jc w:val="both"/>
              <w:rPr>
                <w:rFonts w:ascii="Arial" w:eastAsia="Arial" w:hAnsi="Arial" w:cs="Arial"/>
              </w:rPr>
            </w:pPr>
          </w:p>
        </w:tc>
        <w:tc>
          <w:tcPr>
            <w:tcW w:w="1729" w:type="dxa"/>
          </w:tcPr>
          <w:p w14:paraId="14386637" w14:textId="77777777" w:rsidR="00632980" w:rsidRDefault="00632980">
            <w:pPr>
              <w:jc w:val="both"/>
              <w:rPr>
                <w:rFonts w:ascii="Arial" w:eastAsia="Arial" w:hAnsi="Arial" w:cs="Arial"/>
              </w:rPr>
            </w:pPr>
          </w:p>
        </w:tc>
      </w:tr>
      <w:tr w:rsidR="00632980" w14:paraId="70596604" w14:textId="77777777">
        <w:trPr>
          <w:trHeight w:val="528"/>
        </w:trPr>
        <w:tc>
          <w:tcPr>
            <w:tcW w:w="10943" w:type="dxa"/>
            <w:gridSpan w:val="5"/>
          </w:tcPr>
          <w:p w14:paraId="2B9A373A" w14:textId="77777777" w:rsidR="00632980" w:rsidRDefault="00632980">
            <w:pPr>
              <w:jc w:val="both"/>
              <w:rPr>
                <w:rFonts w:ascii="Arial" w:eastAsia="Arial" w:hAnsi="Arial" w:cs="Arial"/>
              </w:rPr>
            </w:pPr>
          </w:p>
          <w:p w14:paraId="564587B5" w14:textId="77777777" w:rsidR="00632980" w:rsidRDefault="00666E8F">
            <w:pPr>
              <w:jc w:val="both"/>
              <w:rPr>
                <w:rFonts w:ascii="Arial" w:eastAsia="Arial" w:hAnsi="Arial" w:cs="Arial"/>
                <w:b/>
              </w:rPr>
            </w:pPr>
            <w:r>
              <w:rPr>
                <w:rFonts w:ascii="Arial" w:eastAsia="Arial" w:hAnsi="Arial" w:cs="Arial"/>
                <w:b/>
              </w:rPr>
              <w:t>OBJETIVO ESPECÍFICO 3</w:t>
            </w:r>
          </w:p>
          <w:p w14:paraId="44740A36" w14:textId="77777777" w:rsidR="00632980" w:rsidRDefault="00666E8F">
            <w:pPr>
              <w:spacing w:after="51" w:line="276" w:lineRule="auto"/>
              <w:jc w:val="both"/>
              <w:rPr>
                <w:rFonts w:ascii="Arial" w:eastAsia="Arial" w:hAnsi="Arial" w:cs="Arial"/>
              </w:rPr>
            </w:pPr>
            <w:r>
              <w:rPr>
                <w:rFonts w:ascii="Arial" w:eastAsia="Arial" w:hAnsi="Arial" w:cs="Arial"/>
              </w:rPr>
              <w:t xml:space="preserve">Fomentar el aprendizaje y la reflexión en los estudiantes implementando carteleras y/o infografías alusivas al proyecto promoviendo una comprensión clara y visualmente atractiva para los jóvenes. </w:t>
            </w:r>
          </w:p>
          <w:p w14:paraId="32B8A331" w14:textId="77777777" w:rsidR="00632980" w:rsidRDefault="00632980">
            <w:pPr>
              <w:jc w:val="both"/>
              <w:rPr>
                <w:rFonts w:ascii="Arial" w:eastAsia="Arial" w:hAnsi="Arial" w:cs="Arial"/>
              </w:rPr>
            </w:pPr>
          </w:p>
        </w:tc>
      </w:tr>
      <w:tr w:rsidR="00632980" w14:paraId="69C36F4F" w14:textId="77777777">
        <w:trPr>
          <w:trHeight w:val="528"/>
        </w:trPr>
        <w:tc>
          <w:tcPr>
            <w:tcW w:w="2766" w:type="dxa"/>
            <w:vMerge w:val="restart"/>
            <w:shd w:val="clear" w:color="auto" w:fill="C2D69B"/>
            <w:vAlign w:val="center"/>
          </w:tcPr>
          <w:p w14:paraId="30AB91C7" w14:textId="77777777" w:rsidR="00632980" w:rsidRDefault="00666E8F">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41044F8B" w14:textId="77777777" w:rsidR="00632980" w:rsidRDefault="00666E8F">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5D6C4F93" w14:textId="77777777" w:rsidR="00632980" w:rsidRDefault="00666E8F">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1F35B091" w14:textId="77777777" w:rsidR="00632980" w:rsidRDefault="00666E8F">
            <w:pPr>
              <w:jc w:val="center"/>
              <w:rPr>
                <w:rFonts w:ascii="Arial" w:eastAsia="Arial" w:hAnsi="Arial" w:cs="Arial"/>
              </w:rPr>
            </w:pPr>
            <w:r>
              <w:rPr>
                <w:rFonts w:ascii="Arial" w:eastAsia="Arial" w:hAnsi="Arial" w:cs="Arial"/>
                <w:b/>
              </w:rPr>
              <w:t>RESULTADOS</w:t>
            </w:r>
          </w:p>
        </w:tc>
      </w:tr>
      <w:tr w:rsidR="00632980" w14:paraId="5439CD6D" w14:textId="77777777">
        <w:trPr>
          <w:trHeight w:val="545"/>
        </w:trPr>
        <w:tc>
          <w:tcPr>
            <w:tcW w:w="2766" w:type="dxa"/>
            <w:vMerge/>
            <w:shd w:val="clear" w:color="auto" w:fill="C2D69B"/>
            <w:vAlign w:val="center"/>
          </w:tcPr>
          <w:p w14:paraId="0992123A"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43D1FD75"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69F548CB"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01F6850B" w14:textId="77777777" w:rsidR="00632980" w:rsidRDefault="00632980">
            <w:pPr>
              <w:jc w:val="center"/>
              <w:rPr>
                <w:rFonts w:ascii="Arial" w:eastAsia="Arial" w:hAnsi="Arial" w:cs="Arial"/>
              </w:rPr>
            </w:pPr>
          </w:p>
        </w:tc>
        <w:tc>
          <w:tcPr>
            <w:tcW w:w="1729" w:type="dxa"/>
            <w:shd w:val="clear" w:color="auto" w:fill="C2D69B"/>
            <w:vAlign w:val="center"/>
          </w:tcPr>
          <w:p w14:paraId="695A9CAF" w14:textId="77777777" w:rsidR="00632980" w:rsidRDefault="00632980">
            <w:pPr>
              <w:jc w:val="center"/>
              <w:rPr>
                <w:rFonts w:ascii="Arial" w:eastAsia="Arial" w:hAnsi="Arial" w:cs="Arial"/>
              </w:rPr>
            </w:pPr>
          </w:p>
        </w:tc>
      </w:tr>
      <w:tr w:rsidR="00632980" w14:paraId="42F28BC5" w14:textId="77777777">
        <w:trPr>
          <w:trHeight w:val="512"/>
        </w:trPr>
        <w:tc>
          <w:tcPr>
            <w:tcW w:w="2766" w:type="dxa"/>
          </w:tcPr>
          <w:p w14:paraId="488AB600" w14:textId="77777777" w:rsidR="00632980" w:rsidRDefault="00666E8F">
            <w:pPr>
              <w:jc w:val="both"/>
              <w:rPr>
                <w:rFonts w:ascii="Arial" w:eastAsia="Arial" w:hAnsi="Arial" w:cs="Arial"/>
                <w:sz w:val="20"/>
                <w:szCs w:val="20"/>
              </w:rPr>
            </w:pPr>
            <w:r>
              <w:rPr>
                <w:rFonts w:ascii="Arial" w:eastAsia="Arial" w:hAnsi="Arial" w:cs="Arial"/>
                <w:sz w:val="20"/>
                <w:szCs w:val="20"/>
              </w:rPr>
              <w:t>Número de carteleras e infografías publicadas por los miembros del equipo en cada periodo durante el año escolar</w:t>
            </w:r>
          </w:p>
        </w:tc>
        <w:tc>
          <w:tcPr>
            <w:tcW w:w="2437" w:type="dxa"/>
          </w:tcPr>
          <w:p w14:paraId="0C74EAF4" w14:textId="77777777" w:rsidR="00632980" w:rsidRDefault="00666E8F">
            <w:pPr>
              <w:jc w:val="both"/>
              <w:rPr>
                <w:rFonts w:ascii="Arial" w:eastAsia="Arial" w:hAnsi="Arial" w:cs="Arial"/>
                <w:sz w:val="20"/>
                <w:szCs w:val="20"/>
              </w:rPr>
            </w:pPr>
            <w:r>
              <w:rPr>
                <w:rFonts w:ascii="Arial" w:eastAsia="Arial" w:hAnsi="Arial" w:cs="Arial"/>
                <w:sz w:val="20"/>
                <w:szCs w:val="20"/>
              </w:rPr>
              <w:t>Carteleras e infografías</w:t>
            </w:r>
          </w:p>
          <w:p w14:paraId="7C665B05" w14:textId="77777777" w:rsidR="00632980" w:rsidRDefault="00632980">
            <w:pPr>
              <w:jc w:val="both"/>
              <w:rPr>
                <w:rFonts w:ascii="Arial" w:eastAsia="Arial" w:hAnsi="Arial" w:cs="Arial"/>
                <w:sz w:val="20"/>
                <w:szCs w:val="20"/>
              </w:rPr>
            </w:pPr>
          </w:p>
          <w:p w14:paraId="7DBEBA7C" w14:textId="77777777" w:rsidR="00632980" w:rsidRDefault="00632980">
            <w:pPr>
              <w:jc w:val="both"/>
              <w:rPr>
                <w:rFonts w:ascii="Arial" w:eastAsia="Arial" w:hAnsi="Arial" w:cs="Arial"/>
                <w:sz w:val="20"/>
                <w:szCs w:val="20"/>
              </w:rPr>
            </w:pPr>
          </w:p>
        </w:tc>
        <w:tc>
          <w:tcPr>
            <w:tcW w:w="2277" w:type="dxa"/>
          </w:tcPr>
          <w:p w14:paraId="19052800" w14:textId="77777777" w:rsidR="00632980" w:rsidRDefault="00666E8F">
            <w:pPr>
              <w:jc w:val="both"/>
              <w:rPr>
                <w:rFonts w:ascii="Arial" w:eastAsia="Arial" w:hAnsi="Arial" w:cs="Arial"/>
                <w:sz w:val="20"/>
                <w:szCs w:val="20"/>
              </w:rPr>
            </w:pPr>
            <w:r>
              <w:rPr>
                <w:rFonts w:ascii="Arial" w:eastAsia="Arial" w:hAnsi="Arial" w:cs="Arial"/>
                <w:sz w:val="20"/>
                <w:szCs w:val="20"/>
              </w:rPr>
              <w:t>Total, de carteleras e infografías publicadas/periodos académicos</w:t>
            </w:r>
          </w:p>
        </w:tc>
        <w:tc>
          <w:tcPr>
            <w:tcW w:w="1734" w:type="dxa"/>
          </w:tcPr>
          <w:p w14:paraId="75DC52B3" w14:textId="77777777" w:rsidR="00632980" w:rsidRDefault="00632980">
            <w:pPr>
              <w:jc w:val="both"/>
              <w:rPr>
                <w:rFonts w:ascii="Arial" w:eastAsia="Arial" w:hAnsi="Arial" w:cs="Arial"/>
                <w:sz w:val="20"/>
                <w:szCs w:val="20"/>
              </w:rPr>
            </w:pPr>
          </w:p>
        </w:tc>
        <w:tc>
          <w:tcPr>
            <w:tcW w:w="1729" w:type="dxa"/>
          </w:tcPr>
          <w:p w14:paraId="205DA0E7" w14:textId="77777777" w:rsidR="00632980" w:rsidRDefault="00632980">
            <w:pPr>
              <w:jc w:val="both"/>
              <w:rPr>
                <w:rFonts w:ascii="Arial" w:eastAsia="Arial" w:hAnsi="Arial" w:cs="Arial"/>
              </w:rPr>
            </w:pPr>
          </w:p>
        </w:tc>
      </w:tr>
      <w:tr w:rsidR="00632980" w14:paraId="482D86E9" w14:textId="77777777">
        <w:trPr>
          <w:trHeight w:val="528"/>
        </w:trPr>
        <w:tc>
          <w:tcPr>
            <w:tcW w:w="10943" w:type="dxa"/>
            <w:gridSpan w:val="5"/>
          </w:tcPr>
          <w:p w14:paraId="6DE8D3D7" w14:textId="77777777" w:rsidR="00632980" w:rsidRDefault="00632980">
            <w:pPr>
              <w:jc w:val="both"/>
              <w:rPr>
                <w:rFonts w:ascii="Arial" w:eastAsia="Arial" w:hAnsi="Arial" w:cs="Arial"/>
                <w:b/>
              </w:rPr>
            </w:pPr>
          </w:p>
          <w:p w14:paraId="1813BFB1" w14:textId="77777777" w:rsidR="00632980" w:rsidRDefault="00666E8F">
            <w:pPr>
              <w:jc w:val="both"/>
              <w:rPr>
                <w:rFonts w:ascii="Arial" w:eastAsia="Arial" w:hAnsi="Arial" w:cs="Arial"/>
                <w:b/>
              </w:rPr>
            </w:pPr>
            <w:r>
              <w:rPr>
                <w:rFonts w:ascii="Arial" w:eastAsia="Arial" w:hAnsi="Arial" w:cs="Arial"/>
                <w:b/>
              </w:rPr>
              <w:t>OBJETIVO ESPECÍFICO 4</w:t>
            </w:r>
          </w:p>
          <w:p w14:paraId="48ADA205" w14:textId="77777777" w:rsidR="00632980" w:rsidRDefault="00632980">
            <w:pPr>
              <w:jc w:val="both"/>
              <w:rPr>
                <w:rFonts w:ascii="Arial" w:eastAsia="Arial" w:hAnsi="Arial" w:cs="Arial"/>
              </w:rPr>
            </w:pPr>
          </w:p>
        </w:tc>
      </w:tr>
      <w:tr w:rsidR="00632980" w14:paraId="0338927F" w14:textId="77777777">
        <w:trPr>
          <w:trHeight w:val="528"/>
        </w:trPr>
        <w:tc>
          <w:tcPr>
            <w:tcW w:w="2766" w:type="dxa"/>
            <w:vMerge w:val="restart"/>
            <w:shd w:val="clear" w:color="auto" w:fill="C2D69B"/>
            <w:vAlign w:val="center"/>
          </w:tcPr>
          <w:p w14:paraId="159D8478" w14:textId="77777777" w:rsidR="00632980" w:rsidRDefault="00666E8F">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56EFB1AE" w14:textId="77777777" w:rsidR="00632980" w:rsidRDefault="00666E8F">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448041FE" w14:textId="77777777" w:rsidR="00632980" w:rsidRDefault="00666E8F">
            <w:pPr>
              <w:jc w:val="center"/>
              <w:rPr>
                <w:rFonts w:ascii="Arial" w:eastAsia="Arial" w:hAnsi="Arial" w:cs="Arial"/>
              </w:rPr>
            </w:pPr>
            <w:r>
              <w:rPr>
                <w:rFonts w:ascii="Arial" w:eastAsia="Arial" w:hAnsi="Arial" w:cs="Arial"/>
                <w:b/>
              </w:rPr>
              <w:t>FORMULA</w:t>
            </w:r>
          </w:p>
        </w:tc>
        <w:tc>
          <w:tcPr>
            <w:tcW w:w="3463" w:type="dxa"/>
            <w:gridSpan w:val="2"/>
            <w:shd w:val="clear" w:color="auto" w:fill="C2D69B"/>
            <w:vAlign w:val="center"/>
          </w:tcPr>
          <w:p w14:paraId="077088B1" w14:textId="77777777" w:rsidR="00632980" w:rsidRDefault="00666E8F">
            <w:pPr>
              <w:jc w:val="center"/>
              <w:rPr>
                <w:rFonts w:ascii="Arial" w:eastAsia="Arial" w:hAnsi="Arial" w:cs="Arial"/>
              </w:rPr>
            </w:pPr>
            <w:r>
              <w:rPr>
                <w:rFonts w:ascii="Arial" w:eastAsia="Arial" w:hAnsi="Arial" w:cs="Arial"/>
                <w:b/>
              </w:rPr>
              <w:t>RESULTADOS</w:t>
            </w:r>
          </w:p>
        </w:tc>
      </w:tr>
      <w:tr w:rsidR="00632980" w14:paraId="002A936C" w14:textId="77777777">
        <w:trPr>
          <w:trHeight w:val="545"/>
        </w:trPr>
        <w:tc>
          <w:tcPr>
            <w:tcW w:w="2766" w:type="dxa"/>
            <w:vMerge/>
            <w:shd w:val="clear" w:color="auto" w:fill="C2D69B"/>
            <w:vAlign w:val="center"/>
          </w:tcPr>
          <w:p w14:paraId="2C58BB59"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63181B6D"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2EE10A20"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0A4E4C30" w14:textId="77777777" w:rsidR="00632980" w:rsidRDefault="00632980">
            <w:pPr>
              <w:jc w:val="center"/>
              <w:rPr>
                <w:rFonts w:ascii="Arial" w:eastAsia="Arial" w:hAnsi="Arial" w:cs="Arial"/>
              </w:rPr>
            </w:pPr>
          </w:p>
        </w:tc>
        <w:tc>
          <w:tcPr>
            <w:tcW w:w="1729" w:type="dxa"/>
            <w:shd w:val="clear" w:color="auto" w:fill="C2D69B"/>
            <w:vAlign w:val="center"/>
          </w:tcPr>
          <w:p w14:paraId="78CD89C0" w14:textId="77777777" w:rsidR="00632980" w:rsidRDefault="00632980">
            <w:pPr>
              <w:jc w:val="center"/>
              <w:rPr>
                <w:rFonts w:ascii="Arial" w:eastAsia="Arial" w:hAnsi="Arial" w:cs="Arial"/>
              </w:rPr>
            </w:pPr>
          </w:p>
        </w:tc>
      </w:tr>
      <w:tr w:rsidR="00632980" w14:paraId="186E74AD" w14:textId="77777777">
        <w:trPr>
          <w:trHeight w:val="512"/>
        </w:trPr>
        <w:tc>
          <w:tcPr>
            <w:tcW w:w="2766" w:type="dxa"/>
          </w:tcPr>
          <w:p w14:paraId="7C6655B2" w14:textId="77777777" w:rsidR="00632980" w:rsidRDefault="00666E8F">
            <w:pPr>
              <w:jc w:val="both"/>
              <w:rPr>
                <w:rFonts w:ascii="Arial" w:eastAsia="Arial" w:hAnsi="Arial" w:cs="Arial"/>
                <w:sz w:val="20"/>
                <w:szCs w:val="20"/>
              </w:rPr>
            </w:pPr>
            <w:r>
              <w:rPr>
                <w:rFonts w:ascii="Arial" w:eastAsia="Arial" w:hAnsi="Arial" w:cs="Arial"/>
                <w:sz w:val="20"/>
                <w:szCs w:val="20"/>
              </w:rPr>
              <w:t>Debate y/o reflexión luego de realizar las actividades planteadas en la dirección de grupo.</w:t>
            </w:r>
          </w:p>
        </w:tc>
        <w:tc>
          <w:tcPr>
            <w:tcW w:w="2437" w:type="dxa"/>
          </w:tcPr>
          <w:p w14:paraId="7CF28818" w14:textId="77777777" w:rsidR="00632980" w:rsidRDefault="00666E8F">
            <w:pPr>
              <w:jc w:val="both"/>
              <w:rPr>
                <w:rFonts w:ascii="Arial" w:eastAsia="Arial" w:hAnsi="Arial" w:cs="Arial"/>
                <w:sz w:val="20"/>
                <w:szCs w:val="20"/>
              </w:rPr>
            </w:pPr>
            <w:r>
              <w:rPr>
                <w:rFonts w:ascii="Arial" w:eastAsia="Arial" w:hAnsi="Arial" w:cs="Arial"/>
                <w:sz w:val="20"/>
                <w:szCs w:val="20"/>
              </w:rPr>
              <w:t>Guía dirección de grupo</w:t>
            </w:r>
          </w:p>
          <w:p w14:paraId="7F5C07A9" w14:textId="77777777" w:rsidR="00632980" w:rsidRDefault="00632980">
            <w:pPr>
              <w:jc w:val="both"/>
              <w:rPr>
                <w:rFonts w:ascii="Arial" w:eastAsia="Arial" w:hAnsi="Arial" w:cs="Arial"/>
                <w:sz w:val="20"/>
                <w:szCs w:val="20"/>
              </w:rPr>
            </w:pPr>
          </w:p>
        </w:tc>
        <w:tc>
          <w:tcPr>
            <w:tcW w:w="2277" w:type="dxa"/>
          </w:tcPr>
          <w:p w14:paraId="089EE3D8" w14:textId="77777777" w:rsidR="00632980" w:rsidRDefault="00666E8F">
            <w:pPr>
              <w:jc w:val="both"/>
              <w:rPr>
                <w:rFonts w:ascii="Arial" w:eastAsia="Arial" w:hAnsi="Arial" w:cs="Arial"/>
                <w:sz w:val="20"/>
                <w:szCs w:val="20"/>
              </w:rPr>
            </w:pPr>
            <w:r>
              <w:rPr>
                <w:rFonts w:ascii="Arial" w:eastAsia="Arial" w:hAnsi="Arial" w:cs="Arial"/>
                <w:sz w:val="20"/>
                <w:szCs w:val="20"/>
              </w:rPr>
              <w:t>Evidencias presentadas del conversatorio o debate por grupo acerca de la dirección de grupo /número total de grupos en la institución.</w:t>
            </w:r>
          </w:p>
        </w:tc>
        <w:tc>
          <w:tcPr>
            <w:tcW w:w="1734" w:type="dxa"/>
          </w:tcPr>
          <w:p w14:paraId="52979C46" w14:textId="77777777" w:rsidR="00632980" w:rsidRDefault="00632980">
            <w:pPr>
              <w:jc w:val="both"/>
              <w:rPr>
                <w:rFonts w:ascii="Arial" w:eastAsia="Arial" w:hAnsi="Arial" w:cs="Arial"/>
                <w:sz w:val="20"/>
                <w:szCs w:val="20"/>
              </w:rPr>
            </w:pPr>
          </w:p>
        </w:tc>
        <w:tc>
          <w:tcPr>
            <w:tcW w:w="1729" w:type="dxa"/>
          </w:tcPr>
          <w:p w14:paraId="1D531C39" w14:textId="77777777" w:rsidR="00632980" w:rsidRDefault="00632980">
            <w:pPr>
              <w:jc w:val="both"/>
              <w:rPr>
                <w:rFonts w:ascii="Arial" w:eastAsia="Arial" w:hAnsi="Arial" w:cs="Arial"/>
              </w:rPr>
            </w:pPr>
          </w:p>
        </w:tc>
      </w:tr>
      <w:tr w:rsidR="00632980" w14:paraId="6487AFBA" w14:textId="77777777">
        <w:trPr>
          <w:trHeight w:val="528"/>
        </w:trPr>
        <w:tc>
          <w:tcPr>
            <w:tcW w:w="10943" w:type="dxa"/>
            <w:gridSpan w:val="5"/>
          </w:tcPr>
          <w:p w14:paraId="607ECCA4" w14:textId="77777777" w:rsidR="00632980" w:rsidRDefault="00632980">
            <w:pPr>
              <w:jc w:val="both"/>
              <w:rPr>
                <w:rFonts w:ascii="Arial" w:eastAsia="Arial" w:hAnsi="Arial" w:cs="Arial"/>
                <w:b/>
              </w:rPr>
            </w:pPr>
          </w:p>
          <w:p w14:paraId="7B7D8777" w14:textId="77777777" w:rsidR="00632980" w:rsidRDefault="00666E8F">
            <w:pPr>
              <w:jc w:val="both"/>
              <w:rPr>
                <w:rFonts w:ascii="Arial" w:eastAsia="Arial" w:hAnsi="Arial" w:cs="Arial"/>
                <w:b/>
              </w:rPr>
            </w:pPr>
            <w:r>
              <w:rPr>
                <w:rFonts w:ascii="Arial" w:eastAsia="Arial" w:hAnsi="Arial" w:cs="Arial"/>
                <w:b/>
              </w:rPr>
              <w:t>OBJETIVO ESPECÍFICO 5</w:t>
            </w:r>
          </w:p>
          <w:p w14:paraId="19C2E2E8" w14:textId="77777777" w:rsidR="00632980" w:rsidRDefault="00666E8F">
            <w:pPr>
              <w:spacing w:line="276" w:lineRule="auto"/>
              <w:jc w:val="both"/>
              <w:rPr>
                <w:rFonts w:ascii="Arial" w:eastAsia="Arial" w:hAnsi="Arial" w:cs="Arial"/>
              </w:rPr>
            </w:pPr>
            <w:r>
              <w:rPr>
                <w:rFonts w:ascii="Arial" w:eastAsia="Arial" w:hAnsi="Arial" w:cs="Arial"/>
              </w:rPr>
              <w:t>Socializar con maestros estrategias para mejorar la inteligencia emocional en el trabajo con los estudiantes.</w:t>
            </w:r>
          </w:p>
        </w:tc>
      </w:tr>
      <w:tr w:rsidR="00632980" w14:paraId="718CE82E" w14:textId="77777777">
        <w:trPr>
          <w:trHeight w:val="528"/>
        </w:trPr>
        <w:tc>
          <w:tcPr>
            <w:tcW w:w="2766" w:type="dxa"/>
            <w:vMerge w:val="restart"/>
            <w:shd w:val="clear" w:color="auto" w:fill="C2D69B"/>
            <w:vAlign w:val="center"/>
          </w:tcPr>
          <w:p w14:paraId="446D5D6B" w14:textId="77777777" w:rsidR="00632980" w:rsidRDefault="00666E8F">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32A5AC76" w14:textId="77777777" w:rsidR="00632980" w:rsidRDefault="00666E8F">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18D5F580" w14:textId="77777777" w:rsidR="00632980" w:rsidRDefault="00666E8F">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6337DFAD" w14:textId="77777777" w:rsidR="00632980" w:rsidRDefault="00666E8F">
            <w:pPr>
              <w:jc w:val="center"/>
              <w:rPr>
                <w:rFonts w:ascii="Arial" w:eastAsia="Arial" w:hAnsi="Arial" w:cs="Arial"/>
              </w:rPr>
            </w:pPr>
            <w:r>
              <w:rPr>
                <w:rFonts w:ascii="Arial" w:eastAsia="Arial" w:hAnsi="Arial" w:cs="Arial"/>
                <w:b/>
              </w:rPr>
              <w:t>RESULTADOS</w:t>
            </w:r>
          </w:p>
        </w:tc>
      </w:tr>
      <w:tr w:rsidR="00632980" w14:paraId="638010D0" w14:textId="77777777">
        <w:trPr>
          <w:trHeight w:val="545"/>
        </w:trPr>
        <w:tc>
          <w:tcPr>
            <w:tcW w:w="2766" w:type="dxa"/>
            <w:vMerge/>
            <w:shd w:val="clear" w:color="auto" w:fill="C2D69B"/>
            <w:vAlign w:val="center"/>
          </w:tcPr>
          <w:p w14:paraId="45B421F9"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2A8831A3"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45E50E6F"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7F679874" w14:textId="77777777" w:rsidR="00632980" w:rsidRDefault="00632980">
            <w:pPr>
              <w:jc w:val="center"/>
              <w:rPr>
                <w:rFonts w:ascii="Arial" w:eastAsia="Arial" w:hAnsi="Arial" w:cs="Arial"/>
              </w:rPr>
            </w:pPr>
          </w:p>
        </w:tc>
        <w:tc>
          <w:tcPr>
            <w:tcW w:w="1729" w:type="dxa"/>
            <w:shd w:val="clear" w:color="auto" w:fill="C2D69B"/>
            <w:vAlign w:val="center"/>
          </w:tcPr>
          <w:p w14:paraId="44509C11" w14:textId="77777777" w:rsidR="00632980" w:rsidRDefault="00632980">
            <w:pPr>
              <w:jc w:val="center"/>
              <w:rPr>
                <w:rFonts w:ascii="Arial" w:eastAsia="Arial" w:hAnsi="Arial" w:cs="Arial"/>
              </w:rPr>
            </w:pPr>
          </w:p>
        </w:tc>
      </w:tr>
      <w:tr w:rsidR="00632980" w14:paraId="4CC0082A" w14:textId="77777777">
        <w:trPr>
          <w:trHeight w:val="512"/>
        </w:trPr>
        <w:tc>
          <w:tcPr>
            <w:tcW w:w="2766" w:type="dxa"/>
          </w:tcPr>
          <w:p w14:paraId="4311F732" w14:textId="77777777" w:rsidR="00632980" w:rsidRDefault="00666E8F">
            <w:pPr>
              <w:jc w:val="both"/>
              <w:rPr>
                <w:rFonts w:ascii="Arial" w:eastAsia="Arial" w:hAnsi="Arial" w:cs="Arial"/>
                <w:sz w:val="20"/>
                <w:szCs w:val="20"/>
              </w:rPr>
            </w:pPr>
            <w:r>
              <w:rPr>
                <w:rFonts w:ascii="Arial" w:eastAsia="Arial" w:hAnsi="Arial" w:cs="Arial"/>
                <w:sz w:val="20"/>
                <w:szCs w:val="20"/>
              </w:rPr>
              <w:t>Capacitaciones brindadas por: Vanessa Duque (psicóloga) ZOE Y personal de apoyo de la secretaría de educación.</w:t>
            </w:r>
          </w:p>
        </w:tc>
        <w:tc>
          <w:tcPr>
            <w:tcW w:w="2437" w:type="dxa"/>
          </w:tcPr>
          <w:p w14:paraId="234507C4" w14:textId="77777777" w:rsidR="00632980" w:rsidRDefault="00666E8F">
            <w:pPr>
              <w:jc w:val="both"/>
              <w:rPr>
                <w:rFonts w:ascii="Arial" w:eastAsia="Arial" w:hAnsi="Arial" w:cs="Arial"/>
                <w:sz w:val="20"/>
                <w:szCs w:val="20"/>
              </w:rPr>
            </w:pPr>
            <w:r>
              <w:rPr>
                <w:rFonts w:ascii="Arial" w:eastAsia="Arial" w:hAnsi="Arial" w:cs="Arial"/>
                <w:sz w:val="20"/>
                <w:szCs w:val="20"/>
              </w:rPr>
              <w:t xml:space="preserve">Formulario asistencia </w:t>
            </w:r>
            <w:proofErr w:type="spellStart"/>
            <w:r>
              <w:rPr>
                <w:rFonts w:ascii="Arial" w:eastAsia="Arial" w:hAnsi="Arial" w:cs="Arial"/>
                <w:sz w:val="20"/>
                <w:szCs w:val="20"/>
              </w:rPr>
              <w:t>google</w:t>
            </w:r>
            <w:proofErr w:type="spellEnd"/>
            <w:r>
              <w:rPr>
                <w:rFonts w:ascii="Arial" w:eastAsia="Arial" w:hAnsi="Arial" w:cs="Arial"/>
                <w:sz w:val="20"/>
                <w:szCs w:val="20"/>
              </w:rPr>
              <w:t xml:space="preserve"> </w:t>
            </w:r>
            <w:proofErr w:type="spellStart"/>
            <w:r>
              <w:rPr>
                <w:rFonts w:ascii="Arial" w:eastAsia="Arial" w:hAnsi="Arial" w:cs="Arial"/>
                <w:sz w:val="20"/>
                <w:szCs w:val="20"/>
              </w:rPr>
              <w:t>forms</w:t>
            </w:r>
            <w:proofErr w:type="spellEnd"/>
          </w:p>
        </w:tc>
        <w:tc>
          <w:tcPr>
            <w:tcW w:w="2277" w:type="dxa"/>
          </w:tcPr>
          <w:p w14:paraId="2A47B270" w14:textId="77777777" w:rsidR="00632980" w:rsidRDefault="00666E8F">
            <w:pPr>
              <w:jc w:val="both"/>
              <w:rPr>
                <w:rFonts w:ascii="Arial" w:eastAsia="Arial" w:hAnsi="Arial" w:cs="Arial"/>
                <w:sz w:val="20"/>
                <w:szCs w:val="20"/>
              </w:rPr>
            </w:pPr>
            <w:r>
              <w:rPr>
                <w:rFonts w:ascii="Arial" w:eastAsia="Arial" w:hAnsi="Arial" w:cs="Arial"/>
                <w:sz w:val="20"/>
                <w:szCs w:val="20"/>
              </w:rPr>
              <w:t>Número total de docentes satisfechos/totalidad de docentes.</w:t>
            </w:r>
          </w:p>
        </w:tc>
        <w:tc>
          <w:tcPr>
            <w:tcW w:w="1734" w:type="dxa"/>
          </w:tcPr>
          <w:p w14:paraId="1B952A10" w14:textId="77777777" w:rsidR="00632980" w:rsidRDefault="00632980">
            <w:pPr>
              <w:jc w:val="both"/>
              <w:rPr>
                <w:rFonts w:ascii="Arial" w:eastAsia="Arial" w:hAnsi="Arial" w:cs="Arial"/>
              </w:rPr>
            </w:pPr>
          </w:p>
        </w:tc>
        <w:tc>
          <w:tcPr>
            <w:tcW w:w="1729" w:type="dxa"/>
          </w:tcPr>
          <w:p w14:paraId="447B6434" w14:textId="77777777" w:rsidR="00632980" w:rsidRDefault="00632980">
            <w:pPr>
              <w:jc w:val="both"/>
              <w:rPr>
                <w:rFonts w:ascii="Arial" w:eastAsia="Arial" w:hAnsi="Arial" w:cs="Arial"/>
              </w:rPr>
            </w:pPr>
          </w:p>
        </w:tc>
      </w:tr>
      <w:tr w:rsidR="00632980" w14:paraId="2068CEBF" w14:textId="77777777">
        <w:trPr>
          <w:trHeight w:val="528"/>
        </w:trPr>
        <w:tc>
          <w:tcPr>
            <w:tcW w:w="10943" w:type="dxa"/>
            <w:gridSpan w:val="5"/>
          </w:tcPr>
          <w:p w14:paraId="7E0614F6" w14:textId="77777777" w:rsidR="00632980" w:rsidRDefault="00632980">
            <w:pPr>
              <w:jc w:val="both"/>
              <w:rPr>
                <w:rFonts w:ascii="Arial" w:eastAsia="Arial" w:hAnsi="Arial" w:cs="Arial"/>
                <w:b/>
              </w:rPr>
            </w:pPr>
          </w:p>
          <w:p w14:paraId="4A5F1C2D" w14:textId="77777777" w:rsidR="00632980" w:rsidRDefault="00666E8F">
            <w:pPr>
              <w:jc w:val="both"/>
              <w:rPr>
                <w:rFonts w:ascii="Arial" w:eastAsia="Arial" w:hAnsi="Arial" w:cs="Arial"/>
                <w:b/>
              </w:rPr>
            </w:pPr>
            <w:r>
              <w:rPr>
                <w:rFonts w:ascii="Arial" w:eastAsia="Arial" w:hAnsi="Arial" w:cs="Arial"/>
                <w:b/>
              </w:rPr>
              <w:t>OBJETIVO ESPECÍFICO 6</w:t>
            </w:r>
          </w:p>
          <w:p w14:paraId="3DC8B919" w14:textId="77777777" w:rsidR="00632980" w:rsidRDefault="00666E8F">
            <w:pPr>
              <w:pBdr>
                <w:top w:val="nil"/>
                <w:left w:val="nil"/>
                <w:bottom w:val="nil"/>
                <w:right w:val="nil"/>
                <w:between w:val="nil"/>
              </w:pBdr>
              <w:spacing w:after="51" w:line="276" w:lineRule="auto"/>
              <w:jc w:val="both"/>
              <w:rPr>
                <w:rFonts w:ascii="Arial" w:eastAsia="Arial" w:hAnsi="Arial" w:cs="Arial"/>
              </w:rPr>
            </w:pPr>
            <w:r>
              <w:rPr>
                <w:rFonts w:ascii="Arial" w:eastAsia="Arial" w:hAnsi="Arial" w:cs="Arial"/>
              </w:rPr>
              <w:t>Brindar a los padres y acudientes una información asertiva y oportuna acerca de las características psicosociales de los niños y los riesgos de consumo y sexualidad en cada etapa.</w:t>
            </w:r>
          </w:p>
          <w:p w14:paraId="5871CA40" w14:textId="77777777" w:rsidR="00632980" w:rsidRDefault="00632980">
            <w:pPr>
              <w:spacing w:line="276" w:lineRule="auto"/>
              <w:jc w:val="both"/>
              <w:rPr>
                <w:rFonts w:ascii="Arial" w:eastAsia="Arial" w:hAnsi="Arial" w:cs="Arial"/>
              </w:rPr>
            </w:pPr>
          </w:p>
        </w:tc>
      </w:tr>
      <w:tr w:rsidR="00632980" w14:paraId="3129869E" w14:textId="77777777">
        <w:trPr>
          <w:trHeight w:val="528"/>
        </w:trPr>
        <w:tc>
          <w:tcPr>
            <w:tcW w:w="2766" w:type="dxa"/>
            <w:vMerge w:val="restart"/>
            <w:shd w:val="clear" w:color="auto" w:fill="C2D69B"/>
            <w:vAlign w:val="center"/>
          </w:tcPr>
          <w:p w14:paraId="6FD03287" w14:textId="77777777" w:rsidR="00632980" w:rsidRDefault="00666E8F">
            <w:pPr>
              <w:jc w:val="center"/>
              <w:rPr>
                <w:rFonts w:ascii="Arial" w:eastAsia="Arial" w:hAnsi="Arial" w:cs="Arial"/>
              </w:rPr>
            </w:pPr>
            <w:r>
              <w:rPr>
                <w:rFonts w:ascii="Arial" w:eastAsia="Arial" w:hAnsi="Arial" w:cs="Arial"/>
                <w:b/>
              </w:rPr>
              <w:t>INDICADOR</w:t>
            </w:r>
          </w:p>
        </w:tc>
        <w:tc>
          <w:tcPr>
            <w:tcW w:w="2437" w:type="dxa"/>
            <w:vMerge w:val="restart"/>
            <w:shd w:val="clear" w:color="auto" w:fill="C2D69B"/>
            <w:vAlign w:val="center"/>
          </w:tcPr>
          <w:p w14:paraId="212F4747" w14:textId="77777777" w:rsidR="00632980" w:rsidRDefault="00666E8F">
            <w:pPr>
              <w:jc w:val="center"/>
              <w:rPr>
                <w:rFonts w:ascii="Arial" w:eastAsia="Arial" w:hAnsi="Arial" w:cs="Arial"/>
              </w:rPr>
            </w:pPr>
            <w:r>
              <w:rPr>
                <w:rFonts w:ascii="Arial" w:eastAsia="Arial" w:hAnsi="Arial" w:cs="Arial"/>
                <w:b/>
              </w:rPr>
              <w:t>INSTRUMENTO</w:t>
            </w:r>
          </w:p>
        </w:tc>
        <w:tc>
          <w:tcPr>
            <w:tcW w:w="2277" w:type="dxa"/>
            <w:vMerge w:val="restart"/>
            <w:shd w:val="clear" w:color="auto" w:fill="C2D69B"/>
            <w:vAlign w:val="center"/>
          </w:tcPr>
          <w:p w14:paraId="2DCE275E" w14:textId="77777777" w:rsidR="00632980" w:rsidRDefault="00666E8F">
            <w:pPr>
              <w:jc w:val="center"/>
              <w:rPr>
                <w:rFonts w:ascii="Arial" w:eastAsia="Arial" w:hAnsi="Arial" w:cs="Arial"/>
              </w:rPr>
            </w:pPr>
            <w:r>
              <w:rPr>
                <w:rFonts w:ascii="Arial" w:eastAsia="Arial" w:hAnsi="Arial" w:cs="Arial"/>
                <w:b/>
              </w:rPr>
              <w:t>FÓRMULA</w:t>
            </w:r>
          </w:p>
        </w:tc>
        <w:tc>
          <w:tcPr>
            <w:tcW w:w="3463" w:type="dxa"/>
            <w:gridSpan w:val="2"/>
            <w:shd w:val="clear" w:color="auto" w:fill="C2D69B"/>
            <w:vAlign w:val="center"/>
          </w:tcPr>
          <w:p w14:paraId="58C8F9F1" w14:textId="77777777" w:rsidR="00632980" w:rsidRDefault="00666E8F">
            <w:pPr>
              <w:jc w:val="center"/>
              <w:rPr>
                <w:rFonts w:ascii="Arial" w:eastAsia="Arial" w:hAnsi="Arial" w:cs="Arial"/>
              </w:rPr>
            </w:pPr>
            <w:r>
              <w:rPr>
                <w:rFonts w:ascii="Arial" w:eastAsia="Arial" w:hAnsi="Arial" w:cs="Arial"/>
                <w:b/>
              </w:rPr>
              <w:t>RESULTADOS</w:t>
            </w:r>
          </w:p>
        </w:tc>
      </w:tr>
      <w:tr w:rsidR="00632980" w14:paraId="67429412" w14:textId="77777777">
        <w:trPr>
          <w:trHeight w:val="545"/>
        </w:trPr>
        <w:tc>
          <w:tcPr>
            <w:tcW w:w="2766" w:type="dxa"/>
            <w:vMerge/>
            <w:shd w:val="clear" w:color="auto" w:fill="C2D69B"/>
            <w:vAlign w:val="center"/>
          </w:tcPr>
          <w:p w14:paraId="211E1CBD"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437" w:type="dxa"/>
            <w:vMerge/>
            <w:shd w:val="clear" w:color="auto" w:fill="C2D69B"/>
            <w:vAlign w:val="center"/>
          </w:tcPr>
          <w:p w14:paraId="1B414120"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2277" w:type="dxa"/>
            <w:vMerge/>
            <w:shd w:val="clear" w:color="auto" w:fill="C2D69B"/>
            <w:vAlign w:val="center"/>
          </w:tcPr>
          <w:p w14:paraId="316C2086" w14:textId="77777777" w:rsidR="00632980" w:rsidRDefault="00632980">
            <w:pPr>
              <w:widowControl w:val="0"/>
              <w:pBdr>
                <w:top w:val="nil"/>
                <w:left w:val="nil"/>
                <w:bottom w:val="nil"/>
                <w:right w:val="nil"/>
                <w:between w:val="nil"/>
              </w:pBdr>
              <w:spacing w:line="276" w:lineRule="auto"/>
              <w:rPr>
                <w:rFonts w:ascii="Arial" w:eastAsia="Arial" w:hAnsi="Arial" w:cs="Arial"/>
              </w:rPr>
            </w:pPr>
          </w:p>
        </w:tc>
        <w:tc>
          <w:tcPr>
            <w:tcW w:w="1734" w:type="dxa"/>
            <w:shd w:val="clear" w:color="auto" w:fill="C2D69B"/>
            <w:vAlign w:val="center"/>
          </w:tcPr>
          <w:p w14:paraId="1C287B7D" w14:textId="77777777" w:rsidR="00632980" w:rsidRDefault="00632980">
            <w:pPr>
              <w:jc w:val="center"/>
              <w:rPr>
                <w:rFonts w:ascii="Arial" w:eastAsia="Arial" w:hAnsi="Arial" w:cs="Arial"/>
              </w:rPr>
            </w:pPr>
          </w:p>
        </w:tc>
        <w:tc>
          <w:tcPr>
            <w:tcW w:w="1729" w:type="dxa"/>
            <w:shd w:val="clear" w:color="auto" w:fill="C2D69B"/>
            <w:vAlign w:val="center"/>
          </w:tcPr>
          <w:p w14:paraId="581636D6" w14:textId="77777777" w:rsidR="00632980" w:rsidRDefault="00632980">
            <w:pPr>
              <w:jc w:val="center"/>
              <w:rPr>
                <w:rFonts w:ascii="Arial" w:eastAsia="Arial" w:hAnsi="Arial" w:cs="Arial"/>
              </w:rPr>
            </w:pPr>
          </w:p>
        </w:tc>
      </w:tr>
      <w:tr w:rsidR="00632980" w14:paraId="0BAD086E" w14:textId="77777777">
        <w:trPr>
          <w:trHeight w:val="512"/>
        </w:trPr>
        <w:tc>
          <w:tcPr>
            <w:tcW w:w="2766" w:type="dxa"/>
          </w:tcPr>
          <w:p w14:paraId="003758B3" w14:textId="77777777" w:rsidR="00632980" w:rsidRDefault="00666E8F">
            <w:pPr>
              <w:jc w:val="both"/>
              <w:rPr>
                <w:rFonts w:ascii="Arial" w:eastAsia="Arial" w:hAnsi="Arial" w:cs="Arial"/>
                <w:sz w:val="20"/>
                <w:szCs w:val="20"/>
              </w:rPr>
            </w:pPr>
            <w:r>
              <w:rPr>
                <w:rFonts w:ascii="Arial" w:eastAsia="Arial" w:hAnsi="Arial" w:cs="Arial"/>
                <w:sz w:val="20"/>
                <w:szCs w:val="20"/>
              </w:rPr>
              <w:t>Escuela de padres por ciclos o grados</w:t>
            </w:r>
          </w:p>
        </w:tc>
        <w:tc>
          <w:tcPr>
            <w:tcW w:w="2437" w:type="dxa"/>
          </w:tcPr>
          <w:p w14:paraId="66527C8E" w14:textId="77777777" w:rsidR="00632980" w:rsidRDefault="00666E8F">
            <w:pPr>
              <w:jc w:val="both"/>
              <w:rPr>
                <w:rFonts w:ascii="Arial" w:eastAsia="Arial" w:hAnsi="Arial" w:cs="Arial"/>
                <w:sz w:val="20"/>
                <w:szCs w:val="20"/>
              </w:rPr>
            </w:pPr>
            <w:r>
              <w:rPr>
                <w:rFonts w:ascii="Arial" w:eastAsia="Arial" w:hAnsi="Arial" w:cs="Arial"/>
                <w:sz w:val="20"/>
                <w:szCs w:val="20"/>
              </w:rPr>
              <w:t xml:space="preserve">Formato de asistencia </w:t>
            </w:r>
          </w:p>
        </w:tc>
        <w:tc>
          <w:tcPr>
            <w:tcW w:w="2277" w:type="dxa"/>
          </w:tcPr>
          <w:p w14:paraId="05812FE7" w14:textId="77777777" w:rsidR="00632980" w:rsidRDefault="00666E8F">
            <w:pPr>
              <w:jc w:val="both"/>
              <w:rPr>
                <w:rFonts w:ascii="Arial" w:eastAsia="Arial" w:hAnsi="Arial" w:cs="Arial"/>
                <w:sz w:val="20"/>
                <w:szCs w:val="20"/>
              </w:rPr>
            </w:pPr>
            <w:r>
              <w:rPr>
                <w:rFonts w:ascii="Arial" w:eastAsia="Arial" w:hAnsi="Arial" w:cs="Arial"/>
                <w:sz w:val="20"/>
                <w:szCs w:val="20"/>
              </w:rPr>
              <w:t>Número total de acudientes o padres asistentes por grado/totalidad de acudientes o padres citados.</w:t>
            </w:r>
          </w:p>
        </w:tc>
        <w:tc>
          <w:tcPr>
            <w:tcW w:w="1734" w:type="dxa"/>
          </w:tcPr>
          <w:p w14:paraId="48176A63" w14:textId="77777777" w:rsidR="00632980" w:rsidRDefault="00632980">
            <w:pPr>
              <w:jc w:val="both"/>
              <w:rPr>
                <w:rFonts w:ascii="Arial" w:eastAsia="Arial" w:hAnsi="Arial" w:cs="Arial"/>
              </w:rPr>
            </w:pPr>
          </w:p>
        </w:tc>
        <w:tc>
          <w:tcPr>
            <w:tcW w:w="1729" w:type="dxa"/>
          </w:tcPr>
          <w:p w14:paraId="45593E04" w14:textId="77777777" w:rsidR="00632980" w:rsidRDefault="00632980">
            <w:pPr>
              <w:jc w:val="both"/>
              <w:rPr>
                <w:rFonts w:ascii="Arial" w:eastAsia="Arial" w:hAnsi="Arial" w:cs="Arial"/>
              </w:rPr>
            </w:pPr>
          </w:p>
        </w:tc>
      </w:tr>
    </w:tbl>
    <w:p w14:paraId="082929CC" w14:textId="77777777" w:rsidR="00632980" w:rsidRDefault="00632980">
      <w:pPr>
        <w:rPr>
          <w:rFonts w:ascii="Arial" w:eastAsia="Arial" w:hAnsi="Arial" w:cs="Arial"/>
          <w:color w:val="000000"/>
        </w:rPr>
      </w:pPr>
    </w:p>
    <w:p w14:paraId="2E3535AD" w14:textId="77777777" w:rsidR="00632980" w:rsidRDefault="00632980">
      <w:pPr>
        <w:rPr>
          <w:rFonts w:ascii="Arial" w:eastAsia="Arial" w:hAnsi="Arial" w:cs="Arial"/>
          <w:color w:val="000000"/>
        </w:rPr>
      </w:pPr>
    </w:p>
    <w:tbl>
      <w:tblPr>
        <w:tblStyle w:val="af0"/>
        <w:tblW w:w="108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6"/>
      </w:tblGrid>
      <w:tr w:rsidR="00632980" w14:paraId="52A2F277" w14:textId="77777777">
        <w:trPr>
          <w:trHeight w:val="489"/>
        </w:trPr>
        <w:tc>
          <w:tcPr>
            <w:tcW w:w="10886" w:type="dxa"/>
            <w:shd w:val="clear" w:color="auto" w:fill="92D050"/>
            <w:vAlign w:val="center"/>
          </w:tcPr>
          <w:p w14:paraId="4A58FB06" w14:textId="77777777" w:rsidR="00632980" w:rsidRDefault="00666E8F">
            <w:pPr>
              <w:numPr>
                <w:ilvl w:val="0"/>
                <w:numId w:val="1"/>
              </w:num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EVALUACIÓN DESCRIPTIVA DEL PROYECTO A PARTIR DEL IMPACTO</w:t>
            </w:r>
          </w:p>
        </w:tc>
      </w:tr>
      <w:tr w:rsidR="00632980" w14:paraId="409AEFC5" w14:textId="77777777">
        <w:trPr>
          <w:trHeight w:val="474"/>
        </w:trPr>
        <w:tc>
          <w:tcPr>
            <w:tcW w:w="10886" w:type="dxa"/>
            <w:shd w:val="clear" w:color="auto" w:fill="D7E3BC"/>
          </w:tcPr>
          <w:p w14:paraId="503C9E8A" w14:textId="77777777" w:rsidR="00632980" w:rsidRDefault="00666E8F">
            <w:pPr>
              <w:rPr>
                <w:rFonts w:ascii="Arial" w:eastAsia="Arial" w:hAnsi="Arial" w:cs="Arial"/>
                <w:b/>
              </w:rPr>
            </w:pPr>
            <w:r>
              <w:rPr>
                <w:rFonts w:ascii="Arial" w:eastAsia="Arial" w:hAnsi="Arial" w:cs="Arial"/>
                <w:b/>
              </w:rPr>
              <w:t>NIVEL DE ALCANCE DE LA META</w:t>
            </w:r>
          </w:p>
        </w:tc>
      </w:tr>
      <w:tr w:rsidR="00632980" w14:paraId="35616648" w14:textId="77777777">
        <w:trPr>
          <w:trHeight w:val="259"/>
        </w:trPr>
        <w:tc>
          <w:tcPr>
            <w:tcW w:w="10886" w:type="dxa"/>
            <w:shd w:val="clear" w:color="auto" w:fill="auto"/>
          </w:tcPr>
          <w:p w14:paraId="12ED3807" w14:textId="77777777" w:rsidR="00632980" w:rsidRPr="003D0AE5" w:rsidRDefault="00CC4B0F">
            <w:pPr>
              <w:pBdr>
                <w:top w:val="nil"/>
                <w:left w:val="nil"/>
                <w:bottom w:val="nil"/>
                <w:right w:val="nil"/>
                <w:between w:val="nil"/>
              </w:pBdr>
              <w:jc w:val="both"/>
              <w:rPr>
                <w:rFonts w:ascii="Arial" w:eastAsia="Arial" w:hAnsi="Arial" w:cs="Arial"/>
                <w:color w:val="000000"/>
                <w:sz w:val="22"/>
                <w:szCs w:val="22"/>
              </w:rPr>
            </w:pPr>
            <w:r w:rsidRPr="003D0AE5">
              <w:rPr>
                <w:rFonts w:ascii="Arial" w:eastAsia="Arial" w:hAnsi="Arial" w:cs="Arial"/>
                <w:color w:val="000000"/>
                <w:sz w:val="22"/>
                <w:szCs w:val="22"/>
              </w:rPr>
              <w:t xml:space="preserve">9 de </w:t>
            </w:r>
            <w:proofErr w:type="gramStart"/>
            <w:r w:rsidRPr="003D0AE5">
              <w:rPr>
                <w:rFonts w:ascii="Arial" w:eastAsia="Arial" w:hAnsi="Arial" w:cs="Arial"/>
                <w:color w:val="000000"/>
                <w:sz w:val="22"/>
                <w:szCs w:val="22"/>
              </w:rPr>
              <w:t>Junio  año</w:t>
            </w:r>
            <w:proofErr w:type="gramEnd"/>
            <w:r w:rsidRPr="003D0AE5">
              <w:rPr>
                <w:rFonts w:ascii="Arial" w:eastAsia="Arial" w:hAnsi="Arial" w:cs="Arial"/>
                <w:color w:val="000000"/>
                <w:sz w:val="22"/>
                <w:szCs w:val="22"/>
              </w:rPr>
              <w:t xml:space="preserve"> 2025 :Durante el primer semestre se logró lo planteado en el proyecto en cuanto a la realización de las carteleras, la realización efectiva de la escuela de padres por ciclos y se </w:t>
            </w:r>
            <w:proofErr w:type="spellStart"/>
            <w:r w:rsidRPr="003D0AE5">
              <w:rPr>
                <w:rFonts w:ascii="Arial" w:eastAsia="Arial" w:hAnsi="Arial" w:cs="Arial"/>
                <w:color w:val="000000"/>
                <w:sz w:val="22"/>
                <w:szCs w:val="22"/>
              </w:rPr>
              <w:t>dió</w:t>
            </w:r>
            <w:proofErr w:type="spellEnd"/>
            <w:r w:rsidRPr="003D0AE5">
              <w:rPr>
                <w:rFonts w:ascii="Arial" w:eastAsia="Arial" w:hAnsi="Arial" w:cs="Arial"/>
                <w:color w:val="000000"/>
                <w:sz w:val="22"/>
                <w:szCs w:val="22"/>
              </w:rPr>
              <w:t xml:space="preserve"> comienzo a la intervención por parte </w:t>
            </w:r>
            <w:r w:rsidR="006549AD" w:rsidRPr="003D0AE5">
              <w:rPr>
                <w:rFonts w:ascii="Arial" w:eastAsia="Arial" w:hAnsi="Arial" w:cs="Arial"/>
                <w:color w:val="000000"/>
                <w:sz w:val="22"/>
                <w:szCs w:val="22"/>
              </w:rPr>
              <w:t xml:space="preserve">del programa ZOE y el personal </w:t>
            </w:r>
            <w:r w:rsidRPr="003D0AE5">
              <w:rPr>
                <w:rFonts w:ascii="Arial" w:eastAsia="Arial" w:hAnsi="Arial" w:cs="Arial"/>
                <w:color w:val="000000"/>
                <w:sz w:val="22"/>
                <w:szCs w:val="22"/>
              </w:rPr>
              <w:t>de la secretaría de salud con las diversas intervenciones con los grupos de ambas sedes .</w:t>
            </w:r>
            <w:r w:rsidR="006549AD" w:rsidRPr="003D0AE5">
              <w:rPr>
                <w:rFonts w:ascii="Arial" w:eastAsia="Arial" w:hAnsi="Arial" w:cs="Arial"/>
                <w:color w:val="000000"/>
                <w:sz w:val="22"/>
                <w:szCs w:val="22"/>
              </w:rPr>
              <w:t xml:space="preserve"> Se retiraron del proyecto el docente Juan Pablo Valderrama y la docente Paula Andrea Arboleda, quedamos atentos a su reemplazo a fin de fortalecer los integrantes </w:t>
            </w:r>
            <w:proofErr w:type="gramStart"/>
            <w:r w:rsidR="006549AD" w:rsidRPr="003D0AE5">
              <w:rPr>
                <w:rFonts w:ascii="Arial" w:eastAsia="Arial" w:hAnsi="Arial" w:cs="Arial"/>
                <w:color w:val="000000"/>
                <w:sz w:val="22"/>
                <w:szCs w:val="22"/>
              </w:rPr>
              <w:t>del proyectos</w:t>
            </w:r>
            <w:proofErr w:type="gramEnd"/>
            <w:r w:rsidR="006549AD" w:rsidRPr="003D0AE5">
              <w:rPr>
                <w:rFonts w:ascii="Arial" w:eastAsia="Arial" w:hAnsi="Arial" w:cs="Arial"/>
                <w:color w:val="000000"/>
                <w:sz w:val="22"/>
                <w:szCs w:val="22"/>
              </w:rPr>
              <w:t xml:space="preserve"> para las diversas actividades asociadas al proyecto.</w:t>
            </w:r>
          </w:p>
          <w:p w14:paraId="318B27C1" w14:textId="77777777" w:rsidR="00632980" w:rsidRPr="003D0AE5" w:rsidRDefault="00666E8F">
            <w:pPr>
              <w:pBdr>
                <w:top w:val="nil"/>
                <w:left w:val="nil"/>
                <w:bottom w:val="nil"/>
                <w:right w:val="nil"/>
                <w:between w:val="nil"/>
              </w:pBdr>
              <w:tabs>
                <w:tab w:val="left" w:pos="1965"/>
              </w:tabs>
              <w:jc w:val="both"/>
              <w:rPr>
                <w:rFonts w:ascii="Arial" w:eastAsia="Arial" w:hAnsi="Arial" w:cs="Arial"/>
                <w:color w:val="000000"/>
                <w:sz w:val="22"/>
                <w:szCs w:val="22"/>
              </w:rPr>
            </w:pPr>
            <w:r w:rsidRPr="003D0AE5">
              <w:rPr>
                <w:rFonts w:ascii="Arial" w:eastAsia="Arial" w:hAnsi="Arial" w:cs="Arial"/>
                <w:color w:val="000000"/>
                <w:sz w:val="22"/>
                <w:szCs w:val="22"/>
              </w:rPr>
              <w:tab/>
            </w:r>
          </w:p>
          <w:p w14:paraId="4280EE54" w14:textId="77777777" w:rsidR="00632980" w:rsidRDefault="00632980">
            <w:pPr>
              <w:pBdr>
                <w:top w:val="nil"/>
                <w:left w:val="nil"/>
                <w:bottom w:val="nil"/>
                <w:right w:val="nil"/>
                <w:between w:val="nil"/>
              </w:pBdr>
              <w:jc w:val="both"/>
              <w:rPr>
                <w:rFonts w:ascii="Arial" w:eastAsia="Arial" w:hAnsi="Arial" w:cs="Arial"/>
                <w:b/>
                <w:color w:val="000000"/>
                <w:sz w:val="22"/>
                <w:szCs w:val="22"/>
              </w:rPr>
            </w:pPr>
          </w:p>
          <w:p w14:paraId="6743F6D6" w14:textId="77777777" w:rsidR="00632980" w:rsidRDefault="00632980">
            <w:pPr>
              <w:pBdr>
                <w:top w:val="nil"/>
                <w:left w:val="nil"/>
                <w:bottom w:val="nil"/>
                <w:right w:val="nil"/>
                <w:between w:val="nil"/>
              </w:pBdr>
              <w:jc w:val="both"/>
              <w:rPr>
                <w:rFonts w:ascii="Arial" w:eastAsia="Arial" w:hAnsi="Arial" w:cs="Arial"/>
                <w:b/>
                <w:color w:val="000000"/>
                <w:sz w:val="22"/>
                <w:szCs w:val="22"/>
              </w:rPr>
            </w:pPr>
          </w:p>
        </w:tc>
      </w:tr>
      <w:tr w:rsidR="00632980" w14:paraId="5D0DBFFC" w14:textId="77777777">
        <w:trPr>
          <w:trHeight w:val="474"/>
        </w:trPr>
        <w:tc>
          <w:tcPr>
            <w:tcW w:w="10886" w:type="dxa"/>
            <w:shd w:val="clear" w:color="auto" w:fill="D7E3BC"/>
          </w:tcPr>
          <w:p w14:paraId="749D9944" w14:textId="77777777" w:rsidR="00632980" w:rsidRDefault="00666E8F">
            <w:pPr>
              <w:rPr>
                <w:rFonts w:ascii="Arial" w:eastAsia="Arial" w:hAnsi="Arial" w:cs="Arial"/>
                <w:b/>
              </w:rPr>
            </w:pPr>
            <w:r>
              <w:rPr>
                <w:rFonts w:ascii="Arial" w:eastAsia="Arial" w:hAnsi="Arial" w:cs="Arial"/>
                <w:b/>
              </w:rPr>
              <w:t>CONCLUSIONES</w:t>
            </w:r>
          </w:p>
        </w:tc>
      </w:tr>
      <w:tr w:rsidR="00632980" w14:paraId="3B8F5340" w14:textId="77777777">
        <w:trPr>
          <w:trHeight w:val="244"/>
        </w:trPr>
        <w:tc>
          <w:tcPr>
            <w:tcW w:w="10886" w:type="dxa"/>
          </w:tcPr>
          <w:p w14:paraId="738B112B" w14:textId="77777777" w:rsidR="00632980" w:rsidRDefault="00632980">
            <w:pPr>
              <w:pBdr>
                <w:top w:val="nil"/>
                <w:left w:val="nil"/>
                <w:bottom w:val="nil"/>
                <w:right w:val="nil"/>
                <w:between w:val="nil"/>
              </w:pBdr>
              <w:jc w:val="both"/>
              <w:rPr>
                <w:rFonts w:ascii="Arial" w:eastAsia="Arial" w:hAnsi="Arial" w:cs="Arial"/>
                <w:color w:val="000000"/>
                <w:sz w:val="22"/>
                <w:szCs w:val="22"/>
              </w:rPr>
            </w:pPr>
          </w:p>
          <w:p w14:paraId="391E8AAB" w14:textId="77777777" w:rsidR="00632980" w:rsidRDefault="00632980">
            <w:pPr>
              <w:pBdr>
                <w:top w:val="nil"/>
                <w:left w:val="nil"/>
                <w:bottom w:val="nil"/>
                <w:right w:val="nil"/>
                <w:between w:val="nil"/>
              </w:pBdr>
              <w:jc w:val="both"/>
              <w:rPr>
                <w:rFonts w:ascii="Arial" w:eastAsia="Arial" w:hAnsi="Arial" w:cs="Arial"/>
                <w:color w:val="000000"/>
                <w:sz w:val="22"/>
                <w:szCs w:val="22"/>
              </w:rPr>
            </w:pPr>
          </w:p>
          <w:p w14:paraId="63BA9943" w14:textId="77777777" w:rsidR="00632980" w:rsidRDefault="003D0AE5">
            <w:pPr>
              <w:pBdr>
                <w:top w:val="nil"/>
                <w:left w:val="nil"/>
                <w:bottom w:val="nil"/>
                <w:right w:val="nil"/>
                <w:between w:val="nil"/>
              </w:pBdr>
              <w:jc w:val="both"/>
              <w:rPr>
                <w:rFonts w:ascii="Arial" w:eastAsia="Arial" w:hAnsi="Arial" w:cs="Arial"/>
                <w:color w:val="000000"/>
                <w:sz w:val="22"/>
                <w:szCs w:val="22"/>
              </w:rPr>
            </w:pPr>
            <w:r w:rsidRPr="003D0AE5">
              <w:rPr>
                <w:rFonts w:ascii="Arial" w:eastAsia="Arial" w:hAnsi="Arial" w:cs="Arial"/>
                <w:color w:val="000000"/>
                <w:sz w:val="22"/>
                <w:szCs w:val="22"/>
              </w:rPr>
              <w:t>Durante el primer semestre del año 2025 se cumplieron satisfactoriamente los objetivos propuestos en el marco del proyecto, destacándose la elaboración de carteleras, la ejecución de la escuela de padres por ciclos y el inicio de las intervenciones a cargo del programa ZOE y la Secretaría de Salud en ambas sedes. A pesar del retiro de los docentes Juan Pablo Valderrama y Paula Andrea Arboleda, el equipo permanece comprometido y atento a la asignación de sus reemplazos, con el propósito de continuar fortaleciendo la implementación y desarrollo de las actividades programadas.</w:t>
            </w:r>
          </w:p>
          <w:p w14:paraId="089682B3" w14:textId="77777777" w:rsidR="00632980" w:rsidRDefault="00632980">
            <w:pPr>
              <w:pBdr>
                <w:top w:val="nil"/>
                <w:left w:val="nil"/>
                <w:bottom w:val="nil"/>
                <w:right w:val="nil"/>
                <w:between w:val="nil"/>
              </w:pBdr>
              <w:jc w:val="both"/>
              <w:rPr>
                <w:rFonts w:ascii="Arial" w:eastAsia="Arial" w:hAnsi="Arial" w:cs="Arial"/>
                <w:color w:val="000000"/>
                <w:sz w:val="22"/>
                <w:szCs w:val="22"/>
              </w:rPr>
            </w:pPr>
          </w:p>
          <w:p w14:paraId="1120BAF6" w14:textId="77777777" w:rsidR="00632980" w:rsidRDefault="00632980">
            <w:pPr>
              <w:pBdr>
                <w:top w:val="nil"/>
                <w:left w:val="nil"/>
                <w:bottom w:val="nil"/>
                <w:right w:val="nil"/>
                <w:between w:val="nil"/>
              </w:pBdr>
              <w:jc w:val="both"/>
              <w:rPr>
                <w:rFonts w:ascii="Arial" w:eastAsia="Arial" w:hAnsi="Arial" w:cs="Arial"/>
                <w:color w:val="000000"/>
                <w:sz w:val="22"/>
                <w:szCs w:val="22"/>
              </w:rPr>
            </w:pPr>
          </w:p>
          <w:p w14:paraId="2FB1301B" w14:textId="77777777" w:rsidR="00632980" w:rsidRDefault="00632980">
            <w:pPr>
              <w:pBdr>
                <w:top w:val="nil"/>
                <w:left w:val="nil"/>
                <w:bottom w:val="nil"/>
                <w:right w:val="nil"/>
                <w:between w:val="nil"/>
              </w:pBdr>
              <w:jc w:val="both"/>
              <w:rPr>
                <w:rFonts w:ascii="Arial" w:eastAsia="Arial" w:hAnsi="Arial" w:cs="Arial"/>
                <w:color w:val="000000"/>
                <w:sz w:val="22"/>
                <w:szCs w:val="22"/>
              </w:rPr>
            </w:pPr>
          </w:p>
        </w:tc>
      </w:tr>
    </w:tbl>
    <w:p w14:paraId="0479971E" w14:textId="77777777" w:rsidR="00632980" w:rsidRDefault="00632980">
      <w:pPr>
        <w:rPr>
          <w:rFonts w:ascii="Arial" w:eastAsia="Arial" w:hAnsi="Arial" w:cs="Arial"/>
          <w:color w:val="000000"/>
        </w:rPr>
      </w:pPr>
    </w:p>
    <w:p w14:paraId="47A71DB5" w14:textId="77777777" w:rsidR="00632980" w:rsidRDefault="00632980">
      <w:pPr>
        <w:jc w:val="center"/>
        <w:rPr>
          <w:rFonts w:ascii="Arial" w:eastAsia="Arial" w:hAnsi="Arial" w:cs="Arial"/>
          <w:color w:val="000000"/>
        </w:rPr>
      </w:pPr>
    </w:p>
    <w:p w14:paraId="712B915A" w14:textId="77777777" w:rsidR="00632980" w:rsidRDefault="00632980">
      <w:pPr>
        <w:jc w:val="center"/>
        <w:rPr>
          <w:rFonts w:ascii="Arial" w:eastAsia="Arial" w:hAnsi="Arial" w:cs="Arial"/>
          <w:color w:val="000000"/>
        </w:rPr>
      </w:pPr>
    </w:p>
    <w:p w14:paraId="2F74196A" w14:textId="77777777" w:rsidR="00632980" w:rsidRDefault="00632980">
      <w:pPr>
        <w:jc w:val="both"/>
        <w:rPr>
          <w:rFonts w:ascii="Arial" w:eastAsia="Arial" w:hAnsi="Arial" w:cs="Arial"/>
          <w:color w:val="000000"/>
        </w:rPr>
      </w:pPr>
    </w:p>
    <w:p w14:paraId="13FFCAC2" w14:textId="77777777" w:rsidR="00632980" w:rsidRDefault="00632980">
      <w:pPr>
        <w:jc w:val="center"/>
        <w:rPr>
          <w:rFonts w:ascii="Arial" w:eastAsia="Arial" w:hAnsi="Arial" w:cs="Arial"/>
          <w:color w:val="000000"/>
        </w:rPr>
      </w:pPr>
    </w:p>
    <w:p w14:paraId="57122062" w14:textId="77777777" w:rsidR="00632980" w:rsidRDefault="00666E8F">
      <w:pPr>
        <w:tabs>
          <w:tab w:val="left" w:pos="4265"/>
        </w:tabs>
        <w:rPr>
          <w:rFonts w:ascii="Arial" w:eastAsia="Arial" w:hAnsi="Arial" w:cs="Arial"/>
        </w:rPr>
      </w:pPr>
      <w:bookmarkStart w:id="1" w:name="_heading=h.30j0zll" w:colFirst="0" w:colLast="0"/>
      <w:bookmarkEnd w:id="1"/>
      <w:r>
        <w:rPr>
          <w:rFonts w:ascii="Arial" w:eastAsia="Arial" w:hAnsi="Arial" w:cs="Arial"/>
        </w:rPr>
        <w:tab/>
      </w:r>
    </w:p>
    <w:p w14:paraId="6D713A5F" w14:textId="77777777" w:rsidR="00632980" w:rsidRDefault="00632980">
      <w:pPr>
        <w:tabs>
          <w:tab w:val="left" w:pos="4265"/>
        </w:tabs>
        <w:rPr>
          <w:rFonts w:ascii="Arial" w:eastAsia="Arial" w:hAnsi="Arial" w:cs="Arial"/>
        </w:rPr>
      </w:pPr>
    </w:p>
    <w:p w14:paraId="2BD9487F" w14:textId="77777777" w:rsidR="00632980" w:rsidRDefault="00632980">
      <w:pPr>
        <w:tabs>
          <w:tab w:val="left" w:pos="4265"/>
        </w:tabs>
        <w:rPr>
          <w:rFonts w:ascii="Arial" w:eastAsia="Arial" w:hAnsi="Arial" w:cs="Arial"/>
        </w:rPr>
      </w:pPr>
    </w:p>
    <w:p w14:paraId="49BEFEE3" w14:textId="77777777" w:rsidR="00632980" w:rsidRDefault="00632980">
      <w:pPr>
        <w:tabs>
          <w:tab w:val="left" w:pos="4265"/>
        </w:tabs>
        <w:rPr>
          <w:rFonts w:ascii="Arial" w:eastAsia="Arial" w:hAnsi="Arial" w:cs="Arial"/>
        </w:rPr>
      </w:pPr>
    </w:p>
    <w:tbl>
      <w:tblPr>
        <w:tblStyle w:val="af1"/>
        <w:tblW w:w="111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6"/>
        <w:gridCol w:w="2053"/>
        <w:gridCol w:w="1730"/>
        <w:gridCol w:w="1556"/>
        <w:gridCol w:w="2687"/>
      </w:tblGrid>
      <w:tr w:rsidR="00632980" w14:paraId="56790ACD" w14:textId="77777777">
        <w:trPr>
          <w:trHeight w:val="523"/>
        </w:trPr>
        <w:tc>
          <w:tcPr>
            <w:tcW w:w="3076" w:type="dxa"/>
            <w:tcBorders>
              <w:right w:val="single" w:sz="4" w:space="0" w:color="000000"/>
            </w:tcBorders>
            <w:shd w:val="clear" w:color="auto" w:fill="D9D9D9"/>
          </w:tcPr>
          <w:p w14:paraId="3F4520A2" w14:textId="77777777" w:rsidR="00632980" w:rsidRDefault="00666E8F">
            <w:pPr>
              <w:spacing w:after="200" w:line="276" w:lineRule="auto"/>
              <w:jc w:val="center"/>
              <w:rPr>
                <w:rFonts w:ascii="Arial" w:eastAsia="Arial" w:hAnsi="Arial" w:cs="Arial"/>
                <w:b/>
                <w:color w:val="000000"/>
              </w:rPr>
            </w:pPr>
            <w:r>
              <w:rPr>
                <w:rFonts w:ascii="Arial" w:eastAsia="Arial" w:hAnsi="Arial" w:cs="Arial"/>
                <w:b/>
                <w:color w:val="000000"/>
              </w:rPr>
              <w:t>NOMBRE</w:t>
            </w:r>
          </w:p>
        </w:tc>
        <w:tc>
          <w:tcPr>
            <w:tcW w:w="2053" w:type="dxa"/>
            <w:tcBorders>
              <w:left w:val="single" w:sz="4" w:space="0" w:color="000000"/>
              <w:right w:val="single" w:sz="4" w:space="0" w:color="000000"/>
            </w:tcBorders>
            <w:shd w:val="clear" w:color="auto" w:fill="D9D9D9"/>
          </w:tcPr>
          <w:p w14:paraId="5A01BC58" w14:textId="77777777" w:rsidR="00632980" w:rsidRDefault="00666E8F">
            <w:pPr>
              <w:spacing w:after="200" w:line="276" w:lineRule="auto"/>
              <w:jc w:val="center"/>
              <w:rPr>
                <w:rFonts w:ascii="Arial" w:eastAsia="Arial" w:hAnsi="Arial" w:cs="Arial"/>
                <w:b/>
                <w:color w:val="000000"/>
              </w:rPr>
            </w:pPr>
            <w:r>
              <w:rPr>
                <w:rFonts w:ascii="Arial" w:eastAsia="Arial" w:hAnsi="Arial" w:cs="Arial"/>
                <w:b/>
                <w:color w:val="000000"/>
              </w:rPr>
              <w:t>CÓDIGO</w:t>
            </w:r>
          </w:p>
        </w:tc>
        <w:tc>
          <w:tcPr>
            <w:tcW w:w="1730" w:type="dxa"/>
            <w:tcBorders>
              <w:left w:val="single" w:sz="4" w:space="0" w:color="000000"/>
              <w:right w:val="single" w:sz="4" w:space="0" w:color="000000"/>
            </w:tcBorders>
            <w:shd w:val="clear" w:color="auto" w:fill="D9D9D9"/>
          </w:tcPr>
          <w:p w14:paraId="0FA35F7A" w14:textId="77777777" w:rsidR="00632980" w:rsidRDefault="00666E8F">
            <w:pPr>
              <w:spacing w:after="200" w:line="276" w:lineRule="auto"/>
              <w:jc w:val="center"/>
              <w:rPr>
                <w:rFonts w:ascii="Arial" w:eastAsia="Arial" w:hAnsi="Arial" w:cs="Arial"/>
                <w:b/>
                <w:color w:val="000000"/>
              </w:rPr>
            </w:pPr>
            <w:r>
              <w:rPr>
                <w:rFonts w:ascii="Arial" w:eastAsia="Arial" w:hAnsi="Arial" w:cs="Arial"/>
                <w:b/>
                <w:color w:val="000000"/>
              </w:rPr>
              <w:t>FECHA</w:t>
            </w:r>
          </w:p>
        </w:tc>
        <w:tc>
          <w:tcPr>
            <w:tcW w:w="1556" w:type="dxa"/>
            <w:tcBorders>
              <w:left w:val="single" w:sz="4" w:space="0" w:color="000000"/>
              <w:right w:val="single" w:sz="4" w:space="0" w:color="000000"/>
            </w:tcBorders>
            <w:shd w:val="clear" w:color="auto" w:fill="D9D9D9"/>
          </w:tcPr>
          <w:p w14:paraId="09928731" w14:textId="77777777" w:rsidR="00632980" w:rsidRDefault="00666E8F">
            <w:pPr>
              <w:spacing w:after="200" w:line="276" w:lineRule="auto"/>
              <w:jc w:val="center"/>
              <w:rPr>
                <w:rFonts w:ascii="Arial" w:eastAsia="Arial" w:hAnsi="Arial" w:cs="Arial"/>
                <w:b/>
                <w:color w:val="000000"/>
              </w:rPr>
            </w:pPr>
            <w:r>
              <w:rPr>
                <w:rFonts w:ascii="Arial" w:eastAsia="Arial" w:hAnsi="Arial" w:cs="Arial"/>
                <w:b/>
                <w:color w:val="000000"/>
              </w:rPr>
              <w:t>VERSIÓN</w:t>
            </w:r>
          </w:p>
        </w:tc>
        <w:tc>
          <w:tcPr>
            <w:tcW w:w="2687" w:type="dxa"/>
            <w:tcBorders>
              <w:left w:val="single" w:sz="4" w:space="0" w:color="000000"/>
            </w:tcBorders>
            <w:shd w:val="clear" w:color="auto" w:fill="D9D9D9"/>
          </w:tcPr>
          <w:p w14:paraId="55591B4C" w14:textId="77777777" w:rsidR="00632980" w:rsidRDefault="00666E8F">
            <w:pPr>
              <w:spacing w:after="200" w:line="276" w:lineRule="auto"/>
              <w:jc w:val="center"/>
              <w:rPr>
                <w:rFonts w:ascii="Arial" w:eastAsia="Arial" w:hAnsi="Arial" w:cs="Arial"/>
                <w:b/>
                <w:color w:val="000000"/>
              </w:rPr>
            </w:pPr>
            <w:r>
              <w:rPr>
                <w:rFonts w:ascii="Arial" w:eastAsia="Arial" w:hAnsi="Arial" w:cs="Arial"/>
                <w:b/>
                <w:color w:val="000000"/>
              </w:rPr>
              <w:t>DESCRIPCIÓN</w:t>
            </w:r>
          </w:p>
        </w:tc>
      </w:tr>
      <w:tr w:rsidR="00632980" w14:paraId="030B3C1A" w14:textId="77777777">
        <w:trPr>
          <w:trHeight w:val="851"/>
        </w:trPr>
        <w:tc>
          <w:tcPr>
            <w:tcW w:w="3076" w:type="dxa"/>
            <w:vAlign w:val="center"/>
          </w:tcPr>
          <w:p w14:paraId="7CA02C4A" w14:textId="77777777" w:rsidR="00632980" w:rsidRDefault="00666E8F">
            <w:pPr>
              <w:spacing w:after="200" w:line="276" w:lineRule="auto"/>
              <w:jc w:val="both"/>
              <w:rPr>
                <w:rFonts w:ascii="Arial" w:eastAsia="Arial" w:hAnsi="Arial" w:cs="Arial"/>
              </w:rPr>
            </w:pPr>
            <w:r>
              <w:rPr>
                <w:rFonts w:ascii="Arial" w:eastAsia="Arial" w:hAnsi="Arial" w:cs="Arial"/>
              </w:rPr>
              <w:t>Proyecto pedagógico</w:t>
            </w:r>
          </w:p>
        </w:tc>
        <w:tc>
          <w:tcPr>
            <w:tcW w:w="2053" w:type="dxa"/>
            <w:vAlign w:val="center"/>
          </w:tcPr>
          <w:p w14:paraId="27D02093" w14:textId="77777777" w:rsidR="00632980" w:rsidRDefault="00666E8F">
            <w:pPr>
              <w:spacing w:after="200" w:line="276" w:lineRule="auto"/>
              <w:jc w:val="center"/>
              <w:rPr>
                <w:rFonts w:ascii="Arial" w:eastAsia="Arial" w:hAnsi="Arial" w:cs="Arial"/>
              </w:rPr>
            </w:pPr>
            <w:r>
              <w:rPr>
                <w:rFonts w:ascii="Arial" w:eastAsia="Arial" w:hAnsi="Arial" w:cs="Arial"/>
              </w:rPr>
              <w:t>DLLOP-F25</w:t>
            </w:r>
          </w:p>
        </w:tc>
        <w:tc>
          <w:tcPr>
            <w:tcW w:w="1730" w:type="dxa"/>
            <w:vAlign w:val="center"/>
          </w:tcPr>
          <w:p w14:paraId="767E6D75" w14:textId="77777777" w:rsidR="00632980" w:rsidRDefault="00666E8F">
            <w:pPr>
              <w:spacing w:after="200" w:line="276" w:lineRule="auto"/>
              <w:rPr>
                <w:rFonts w:ascii="Arial" w:eastAsia="Arial" w:hAnsi="Arial" w:cs="Arial"/>
              </w:rPr>
            </w:pPr>
            <w:r>
              <w:rPr>
                <w:rFonts w:ascii="Arial" w:eastAsia="Arial" w:hAnsi="Arial" w:cs="Arial"/>
                <w:color w:val="000000"/>
              </w:rPr>
              <w:t>17/01/2022</w:t>
            </w:r>
          </w:p>
        </w:tc>
        <w:tc>
          <w:tcPr>
            <w:tcW w:w="1556" w:type="dxa"/>
            <w:vAlign w:val="center"/>
          </w:tcPr>
          <w:p w14:paraId="6B3A1B56" w14:textId="77777777" w:rsidR="00632980" w:rsidRDefault="00666E8F">
            <w:pPr>
              <w:spacing w:after="200" w:line="276" w:lineRule="auto"/>
              <w:jc w:val="center"/>
              <w:rPr>
                <w:rFonts w:ascii="Arial" w:eastAsia="Arial" w:hAnsi="Arial" w:cs="Arial"/>
              </w:rPr>
            </w:pPr>
            <w:r>
              <w:rPr>
                <w:rFonts w:ascii="Arial" w:eastAsia="Arial" w:hAnsi="Arial" w:cs="Arial"/>
              </w:rPr>
              <w:t>4</w:t>
            </w:r>
          </w:p>
        </w:tc>
        <w:tc>
          <w:tcPr>
            <w:tcW w:w="2687" w:type="dxa"/>
          </w:tcPr>
          <w:p w14:paraId="2F379992" w14:textId="77777777" w:rsidR="00632980" w:rsidRDefault="00666E8F">
            <w:pPr>
              <w:spacing w:after="200" w:line="276" w:lineRule="auto"/>
              <w:rPr>
                <w:rFonts w:ascii="Arial" w:eastAsia="Arial" w:hAnsi="Arial" w:cs="Arial"/>
              </w:rPr>
            </w:pPr>
            <w:r>
              <w:rPr>
                <w:rFonts w:ascii="Arial" w:eastAsia="Arial" w:hAnsi="Arial" w:cs="Arial"/>
              </w:rPr>
              <w:t>Se retiran logos de Icontec</w:t>
            </w:r>
          </w:p>
        </w:tc>
      </w:tr>
      <w:tr w:rsidR="00632980" w14:paraId="7BD7AAB0" w14:textId="77777777">
        <w:trPr>
          <w:trHeight w:val="539"/>
        </w:trPr>
        <w:tc>
          <w:tcPr>
            <w:tcW w:w="3076" w:type="dxa"/>
          </w:tcPr>
          <w:p w14:paraId="610D5E8D" w14:textId="77777777" w:rsidR="00632980" w:rsidRDefault="00632980">
            <w:pPr>
              <w:spacing w:after="200" w:line="276" w:lineRule="auto"/>
              <w:rPr>
                <w:rFonts w:ascii="Arial" w:eastAsia="Arial" w:hAnsi="Arial" w:cs="Arial"/>
              </w:rPr>
            </w:pPr>
          </w:p>
        </w:tc>
        <w:tc>
          <w:tcPr>
            <w:tcW w:w="2053" w:type="dxa"/>
          </w:tcPr>
          <w:p w14:paraId="58F12E66" w14:textId="77777777" w:rsidR="00632980" w:rsidRDefault="00632980">
            <w:pPr>
              <w:spacing w:after="200" w:line="276" w:lineRule="auto"/>
              <w:rPr>
                <w:rFonts w:ascii="Arial" w:eastAsia="Arial" w:hAnsi="Arial" w:cs="Arial"/>
              </w:rPr>
            </w:pPr>
          </w:p>
        </w:tc>
        <w:tc>
          <w:tcPr>
            <w:tcW w:w="1730" w:type="dxa"/>
          </w:tcPr>
          <w:p w14:paraId="378DF478" w14:textId="77777777" w:rsidR="00632980" w:rsidRDefault="00632980">
            <w:pPr>
              <w:spacing w:after="200" w:line="276" w:lineRule="auto"/>
              <w:rPr>
                <w:rFonts w:ascii="Arial" w:eastAsia="Arial" w:hAnsi="Arial" w:cs="Arial"/>
              </w:rPr>
            </w:pPr>
          </w:p>
        </w:tc>
        <w:tc>
          <w:tcPr>
            <w:tcW w:w="1556" w:type="dxa"/>
          </w:tcPr>
          <w:p w14:paraId="5BE86B45" w14:textId="77777777" w:rsidR="00632980" w:rsidRDefault="00632980">
            <w:pPr>
              <w:spacing w:after="200" w:line="276" w:lineRule="auto"/>
              <w:rPr>
                <w:rFonts w:ascii="Arial" w:eastAsia="Arial" w:hAnsi="Arial" w:cs="Arial"/>
              </w:rPr>
            </w:pPr>
          </w:p>
        </w:tc>
        <w:tc>
          <w:tcPr>
            <w:tcW w:w="2687" w:type="dxa"/>
          </w:tcPr>
          <w:p w14:paraId="7E68216F" w14:textId="77777777" w:rsidR="00632980" w:rsidRDefault="00632980">
            <w:pPr>
              <w:spacing w:after="200" w:line="276" w:lineRule="auto"/>
              <w:rPr>
                <w:rFonts w:ascii="Arial" w:eastAsia="Arial" w:hAnsi="Arial" w:cs="Arial"/>
              </w:rPr>
            </w:pPr>
          </w:p>
        </w:tc>
      </w:tr>
      <w:tr w:rsidR="00632980" w14:paraId="1459DAB0" w14:textId="77777777">
        <w:trPr>
          <w:trHeight w:val="523"/>
        </w:trPr>
        <w:tc>
          <w:tcPr>
            <w:tcW w:w="3076" w:type="dxa"/>
          </w:tcPr>
          <w:p w14:paraId="1BBC1C73" w14:textId="77777777" w:rsidR="00632980" w:rsidRDefault="00632980">
            <w:pPr>
              <w:spacing w:after="200" w:line="276" w:lineRule="auto"/>
              <w:rPr>
                <w:rFonts w:ascii="Arial" w:eastAsia="Arial" w:hAnsi="Arial" w:cs="Arial"/>
              </w:rPr>
            </w:pPr>
          </w:p>
        </w:tc>
        <w:tc>
          <w:tcPr>
            <w:tcW w:w="2053" w:type="dxa"/>
          </w:tcPr>
          <w:p w14:paraId="1A9C1AA8" w14:textId="77777777" w:rsidR="00632980" w:rsidRDefault="00632980">
            <w:pPr>
              <w:spacing w:after="200" w:line="276" w:lineRule="auto"/>
              <w:rPr>
                <w:rFonts w:ascii="Arial" w:eastAsia="Arial" w:hAnsi="Arial" w:cs="Arial"/>
              </w:rPr>
            </w:pPr>
          </w:p>
        </w:tc>
        <w:tc>
          <w:tcPr>
            <w:tcW w:w="1730" w:type="dxa"/>
          </w:tcPr>
          <w:p w14:paraId="71B75F51" w14:textId="77777777" w:rsidR="00632980" w:rsidRDefault="00632980">
            <w:pPr>
              <w:spacing w:after="200" w:line="276" w:lineRule="auto"/>
              <w:rPr>
                <w:rFonts w:ascii="Arial" w:eastAsia="Arial" w:hAnsi="Arial" w:cs="Arial"/>
              </w:rPr>
            </w:pPr>
          </w:p>
        </w:tc>
        <w:tc>
          <w:tcPr>
            <w:tcW w:w="1556" w:type="dxa"/>
          </w:tcPr>
          <w:p w14:paraId="22D0A0C9" w14:textId="77777777" w:rsidR="00632980" w:rsidRDefault="00632980">
            <w:pPr>
              <w:spacing w:after="200" w:line="276" w:lineRule="auto"/>
              <w:rPr>
                <w:rFonts w:ascii="Arial" w:eastAsia="Arial" w:hAnsi="Arial" w:cs="Arial"/>
              </w:rPr>
            </w:pPr>
          </w:p>
        </w:tc>
        <w:tc>
          <w:tcPr>
            <w:tcW w:w="2687" w:type="dxa"/>
          </w:tcPr>
          <w:p w14:paraId="38B50A53" w14:textId="77777777" w:rsidR="00632980" w:rsidRDefault="00632980">
            <w:pPr>
              <w:spacing w:after="200" w:line="276" w:lineRule="auto"/>
              <w:rPr>
                <w:rFonts w:ascii="Arial" w:eastAsia="Arial" w:hAnsi="Arial" w:cs="Arial"/>
              </w:rPr>
            </w:pPr>
          </w:p>
        </w:tc>
      </w:tr>
    </w:tbl>
    <w:p w14:paraId="56273ED2" w14:textId="77777777" w:rsidR="00632980" w:rsidRDefault="00632980">
      <w:pPr>
        <w:spacing w:after="200" w:line="276" w:lineRule="auto"/>
        <w:rPr>
          <w:rFonts w:ascii="Arial" w:eastAsia="Arial" w:hAnsi="Arial" w:cs="Arial"/>
          <w:sz w:val="22"/>
          <w:szCs w:val="22"/>
        </w:rPr>
      </w:pPr>
    </w:p>
    <w:tbl>
      <w:tblPr>
        <w:tblStyle w:val="af2"/>
        <w:tblW w:w="111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3"/>
        <w:gridCol w:w="3562"/>
        <w:gridCol w:w="3921"/>
      </w:tblGrid>
      <w:tr w:rsidR="00632980" w14:paraId="2B96105F" w14:textId="77777777">
        <w:trPr>
          <w:trHeight w:val="856"/>
        </w:trPr>
        <w:tc>
          <w:tcPr>
            <w:tcW w:w="3633" w:type="dxa"/>
            <w:shd w:val="clear" w:color="auto" w:fill="A6A6A6"/>
          </w:tcPr>
          <w:p w14:paraId="3AA1D090" w14:textId="77777777" w:rsidR="00632980" w:rsidRDefault="00666E8F">
            <w:pPr>
              <w:spacing w:after="200" w:line="276" w:lineRule="auto"/>
              <w:jc w:val="center"/>
              <w:rPr>
                <w:rFonts w:ascii="Arial" w:eastAsia="Arial" w:hAnsi="Arial" w:cs="Arial"/>
                <w:b/>
              </w:rPr>
            </w:pPr>
            <w:r>
              <w:rPr>
                <w:rFonts w:ascii="Arial" w:eastAsia="Arial" w:hAnsi="Arial" w:cs="Arial"/>
                <w:b/>
              </w:rPr>
              <w:t>ELABORADO POR</w:t>
            </w:r>
          </w:p>
        </w:tc>
        <w:tc>
          <w:tcPr>
            <w:tcW w:w="3562" w:type="dxa"/>
            <w:shd w:val="clear" w:color="auto" w:fill="A6A6A6"/>
          </w:tcPr>
          <w:p w14:paraId="6CCAE8B8" w14:textId="77777777" w:rsidR="00632980" w:rsidRDefault="00666E8F">
            <w:pPr>
              <w:spacing w:after="200" w:line="276" w:lineRule="auto"/>
              <w:jc w:val="center"/>
              <w:rPr>
                <w:rFonts w:ascii="Arial" w:eastAsia="Arial" w:hAnsi="Arial" w:cs="Arial"/>
                <w:b/>
              </w:rPr>
            </w:pPr>
            <w:r>
              <w:rPr>
                <w:rFonts w:ascii="Arial" w:eastAsia="Arial" w:hAnsi="Arial" w:cs="Arial"/>
                <w:b/>
              </w:rPr>
              <w:t>REVISADO POR</w:t>
            </w:r>
          </w:p>
        </w:tc>
        <w:tc>
          <w:tcPr>
            <w:tcW w:w="3921" w:type="dxa"/>
            <w:shd w:val="clear" w:color="auto" w:fill="A6A6A6"/>
          </w:tcPr>
          <w:p w14:paraId="3F4ED4D4" w14:textId="77777777" w:rsidR="00632980" w:rsidRDefault="00666E8F">
            <w:pPr>
              <w:spacing w:after="200" w:line="276" w:lineRule="auto"/>
              <w:jc w:val="center"/>
              <w:rPr>
                <w:rFonts w:ascii="Arial" w:eastAsia="Arial" w:hAnsi="Arial" w:cs="Arial"/>
                <w:b/>
              </w:rPr>
            </w:pPr>
            <w:r>
              <w:rPr>
                <w:rFonts w:ascii="Arial" w:eastAsia="Arial" w:hAnsi="Arial" w:cs="Arial"/>
                <w:b/>
              </w:rPr>
              <w:t>APROBADO POR</w:t>
            </w:r>
          </w:p>
          <w:p w14:paraId="4E4797C4" w14:textId="77777777" w:rsidR="00632980" w:rsidRDefault="00632980">
            <w:pPr>
              <w:spacing w:after="200" w:line="276" w:lineRule="auto"/>
              <w:jc w:val="center"/>
              <w:rPr>
                <w:rFonts w:ascii="Arial" w:eastAsia="Arial" w:hAnsi="Arial" w:cs="Arial"/>
                <w:b/>
              </w:rPr>
            </w:pPr>
          </w:p>
        </w:tc>
      </w:tr>
      <w:tr w:rsidR="00632980" w14:paraId="6201DFAC" w14:textId="77777777">
        <w:trPr>
          <w:trHeight w:val="421"/>
        </w:trPr>
        <w:tc>
          <w:tcPr>
            <w:tcW w:w="3633" w:type="dxa"/>
            <w:vAlign w:val="center"/>
          </w:tcPr>
          <w:p w14:paraId="36FEE201" w14:textId="77777777" w:rsidR="00632980" w:rsidRDefault="00666E8F">
            <w:pPr>
              <w:spacing w:after="200" w:line="276" w:lineRule="auto"/>
              <w:jc w:val="center"/>
              <w:rPr>
                <w:rFonts w:ascii="Arial" w:eastAsia="Arial" w:hAnsi="Arial" w:cs="Arial"/>
              </w:rPr>
            </w:pPr>
            <w:r>
              <w:rPr>
                <w:rFonts w:ascii="Arial" w:eastAsia="Arial" w:hAnsi="Arial" w:cs="Arial"/>
              </w:rPr>
              <w:t>Líder de proceso</w:t>
            </w:r>
          </w:p>
        </w:tc>
        <w:tc>
          <w:tcPr>
            <w:tcW w:w="3562" w:type="dxa"/>
            <w:vAlign w:val="center"/>
          </w:tcPr>
          <w:p w14:paraId="6B3123DE" w14:textId="77777777" w:rsidR="00632980" w:rsidRDefault="00666E8F">
            <w:pPr>
              <w:spacing w:after="200" w:line="276" w:lineRule="auto"/>
              <w:jc w:val="center"/>
              <w:rPr>
                <w:rFonts w:ascii="Arial" w:eastAsia="Arial" w:hAnsi="Arial" w:cs="Arial"/>
              </w:rPr>
            </w:pPr>
            <w:r>
              <w:rPr>
                <w:rFonts w:ascii="Arial" w:eastAsia="Arial" w:hAnsi="Arial" w:cs="Arial"/>
              </w:rPr>
              <w:t>Líder de gestión</w:t>
            </w:r>
          </w:p>
        </w:tc>
        <w:tc>
          <w:tcPr>
            <w:tcW w:w="3921" w:type="dxa"/>
            <w:vAlign w:val="center"/>
          </w:tcPr>
          <w:p w14:paraId="5739DDE1" w14:textId="77777777" w:rsidR="00632980" w:rsidRDefault="00666E8F">
            <w:pPr>
              <w:spacing w:after="200" w:line="276" w:lineRule="auto"/>
              <w:jc w:val="center"/>
              <w:rPr>
                <w:rFonts w:ascii="Arial" w:eastAsia="Arial" w:hAnsi="Arial" w:cs="Arial"/>
              </w:rPr>
            </w:pPr>
            <w:r>
              <w:rPr>
                <w:rFonts w:ascii="Arial" w:eastAsia="Arial" w:hAnsi="Arial" w:cs="Arial"/>
              </w:rPr>
              <w:t>Comité de gestión</w:t>
            </w:r>
          </w:p>
        </w:tc>
      </w:tr>
    </w:tbl>
    <w:p w14:paraId="7CEEA8A4" w14:textId="77777777" w:rsidR="00632980" w:rsidRDefault="00632980">
      <w:pPr>
        <w:tabs>
          <w:tab w:val="left" w:pos="4265"/>
        </w:tabs>
        <w:rPr>
          <w:rFonts w:ascii="Arial" w:eastAsia="Arial" w:hAnsi="Arial" w:cs="Arial"/>
        </w:rPr>
      </w:pPr>
    </w:p>
    <w:sectPr w:rsidR="00632980">
      <w:headerReference w:type="even" r:id="rId11"/>
      <w:headerReference w:type="default" r:id="rId12"/>
      <w:footerReference w:type="even" r:id="rId13"/>
      <w:footerReference w:type="default" r:id="rId14"/>
      <w:headerReference w:type="first" r:id="rId15"/>
      <w:footerReference w:type="first" r:id="rId16"/>
      <w:pgSz w:w="12240" w:h="15840"/>
      <w:pgMar w:top="1021" w:right="567" w:bottom="1021" w:left="567" w:header="73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3528" w14:textId="77777777" w:rsidR="00847B1D" w:rsidRDefault="00847B1D">
      <w:r>
        <w:separator/>
      </w:r>
    </w:p>
  </w:endnote>
  <w:endnote w:type="continuationSeparator" w:id="0">
    <w:p w14:paraId="586E1F0B" w14:textId="77777777" w:rsidR="00847B1D" w:rsidRDefault="0084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pro">
    <w:altName w:val="Times New Roman"/>
    <w:charset w:val="00"/>
    <w:family w:val="auto"/>
    <w:pitch w:val="default"/>
  </w:font>
  <w:font w:name="inheri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9E82" w14:textId="77777777" w:rsidR="00632980" w:rsidRDefault="00632980">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6DF5"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bookmarkStart w:id="2" w:name="_heading=h.1fob9te" w:colFirst="0" w:colLast="0"/>
    <w:bookmarkEnd w:id="2"/>
    <w:r>
      <w:rPr>
        <w:rFonts w:ascii="Arial" w:eastAsia="Arial" w:hAnsi="Arial" w:cs="Arial"/>
        <w:b/>
        <w:i/>
        <w:color w:val="000000"/>
        <w:sz w:val="20"/>
        <w:szCs w:val="20"/>
      </w:rPr>
      <w:t>“Educamos para el desarrollo sostenible y la sana convivencia”</w:t>
    </w:r>
    <w:r>
      <w:t xml:space="preserve"> </w:t>
    </w:r>
  </w:p>
  <w:p w14:paraId="61B01636" w14:textId="77777777" w:rsidR="00632980" w:rsidRDefault="00632980">
    <w:pPr>
      <w:pBdr>
        <w:top w:val="nil"/>
        <w:left w:val="nil"/>
        <w:bottom w:val="nil"/>
        <w:right w:val="nil"/>
        <w:between w:val="nil"/>
      </w:pBdr>
      <w:tabs>
        <w:tab w:val="center" w:pos="4252"/>
        <w:tab w:val="right" w:pos="8504"/>
      </w:tabs>
      <w:jc w:val="right"/>
      <w:rPr>
        <w:color w:val="000000"/>
      </w:rPr>
    </w:pPr>
  </w:p>
  <w:p w14:paraId="3B50F706" w14:textId="77777777" w:rsidR="00632980" w:rsidRDefault="00666E8F">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80C47">
      <w:rPr>
        <w:b/>
        <w:noProof/>
        <w:color w:val="000000"/>
      </w:rPr>
      <w:t>16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80C47">
      <w:rPr>
        <w:b/>
        <w:noProof/>
        <w:color w:val="000000"/>
      </w:rPr>
      <w:t>16</w:t>
    </w:r>
    <w:r>
      <w:rPr>
        <w:b/>
        <w:color w:val="000000"/>
      </w:rPr>
      <w:fldChar w:fldCharType="end"/>
    </w:r>
  </w:p>
  <w:p w14:paraId="2C21801E" w14:textId="77777777" w:rsidR="00632980" w:rsidRDefault="00632980">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CC76"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b/>
        <w:i/>
        <w:color w:val="000000"/>
        <w:sz w:val="20"/>
        <w:szCs w:val="20"/>
      </w:rPr>
      <w:t>“Educamos para el desarrollo sostenible y la sana convivencia”</w:t>
    </w:r>
  </w:p>
  <w:p w14:paraId="7442853C" w14:textId="77777777" w:rsidR="00632980" w:rsidRDefault="00632980">
    <w:pPr>
      <w:pBdr>
        <w:top w:val="nil"/>
        <w:left w:val="nil"/>
        <w:bottom w:val="nil"/>
        <w:right w:val="nil"/>
        <w:between w:val="nil"/>
      </w:pBdr>
      <w:tabs>
        <w:tab w:val="center" w:pos="4252"/>
        <w:tab w:val="right" w:pos="8504"/>
      </w:tabs>
      <w:jc w:val="right"/>
      <w:rPr>
        <w:color w:val="000000"/>
      </w:rPr>
    </w:pPr>
  </w:p>
  <w:p w14:paraId="36FE3BBE" w14:textId="77777777" w:rsidR="00632980" w:rsidRDefault="00666E8F">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80C4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80C47">
      <w:rPr>
        <w:b/>
        <w:noProof/>
        <w:color w:val="000000"/>
      </w:rPr>
      <w:t>16</w:t>
    </w:r>
    <w:r>
      <w:rPr>
        <w:b/>
        <w:color w:val="000000"/>
      </w:rPr>
      <w:fldChar w:fldCharType="end"/>
    </w:r>
  </w:p>
  <w:p w14:paraId="5246C60F" w14:textId="77777777" w:rsidR="00632980" w:rsidRDefault="00632980">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094E" w14:textId="77777777" w:rsidR="00847B1D" w:rsidRDefault="00847B1D">
      <w:r>
        <w:separator/>
      </w:r>
    </w:p>
  </w:footnote>
  <w:footnote w:type="continuationSeparator" w:id="0">
    <w:p w14:paraId="1F513F67" w14:textId="77777777" w:rsidR="00847B1D" w:rsidRDefault="0084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B758" w14:textId="77777777" w:rsidR="00632980" w:rsidRDefault="00632980">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34D2" w14:textId="77777777" w:rsidR="00632980" w:rsidRDefault="00632980">
    <w:pPr>
      <w:widowControl w:val="0"/>
      <w:pBdr>
        <w:top w:val="nil"/>
        <w:left w:val="nil"/>
        <w:bottom w:val="nil"/>
        <w:right w:val="nil"/>
        <w:between w:val="nil"/>
      </w:pBdr>
      <w:spacing w:line="276" w:lineRule="auto"/>
      <w:rPr>
        <w:color w:val="000000"/>
      </w:rPr>
    </w:pPr>
  </w:p>
  <w:tbl>
    <w:tblPr>
      <w:tblStyle w:val="af3"/>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632980" w14:paraId="737BE117"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68F30174"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lang w:val="es-CO"/>
            </w:rPr>
            <w:drawing>
              <wp:anchor distT="36576" distB="36576" distL="36576" distR="36576" simplePos="0" relativeHeight="251658240" behindDoc="0" locked="0" layoutInCell="1" hidden="0" allowOverlap="1" wp14:anchorId="16DC3847" wp14:editId="1967AA2D">
                <wp:simplePos x="0" y="0"/>
                <wp:positionH relativeFrom="column">
                  <wp:posOffset>313689</wp:posOffset>
                </wp:positionH>
                <wp:positionV relativeFrom="paragraph">
                  <wp:posOffset>86360</wp:posOffset>
                </wp:positionV>
                <wp:extent cx="409575" cy="638175"/>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2" w:type="dxa"/>
          <w:tcBorders>
            <w:top w:val="single" w:sz="4" w:space="0" w:color="000000"/>
            <w:left w:val="single" w:sz="4" w:space="0" w:color="000000"/>
            <w:bottom w:val="single" w:sz="4" w:space="0" w:color="000000"/>
            <w:right w:val="single" w:sz="4" w:space="0" w:color="000000"/>
          </w:tcBorders>
          <w:vAlign w:val="center"/>
        </w:tcPr>
        <w:p w14:paraId="4D8B9C93"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0002A0A7"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Resolución de estudios Nº 6027 de julio 27 de 2000</w:t>
          </w:r>
        </w:p>
        <w:p w14:paraId="7FD9D3B2" w14:textId="77777777" w:rsidR="00632980" w:rsidRDefault="00666E8F">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Decreto Municipal de Fusión N° 322 del 12 de enero de 2016</w:t>
          </w:r>
        </w:p>
        <w:p w14:paraId="629B5A3C" w14:textId="77777777" w:rsidR="00632980" w:rsidRDefault="00666E8F">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Resolución N° 7603 del 14 de marzo de 2019 Jornada única</w:t>
          </w:r>
        </w:p>
        <w:p w14:paraId="7CE1A043" w14:textId="77777777" w:rsidR="00632980" w:rsidRDefault="00666E8F">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76CE1CD4"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5C34DFD5" w14:textId="77777777" w:rsidR="00632980" w:rsidRDefault="00666E8F">
          <w:pPr>
            <w:tabs>
              <w:tab w:val="left" w:pos="1227"/>
            </w:tabs>
            <w:ind w:firstLine="708"/>
            <w:jc w:val="center"/>
            <w:rPr>
              <w:rFonts w:ascii="Arial" w:eastAsia="Arial" w:hAnsi="Arial" w:cs="Arial"/>
              <w:sz w:val="18"/>
              <w:szCs w:val="18"/>
            </w:rPr>
          </w:pPr>
          <w:r>
            <w:rPr>
              <w:noProof/>
              <w:lang w:val="es-CO"/>
            </w:rPr>
            <w:drawing>
              <wp:anchor distT="0" distB="0" distL="114300" distR="114300" simplePos="0" relativeHeight="251659264" behindDoc="0" locked="0" layoutInCell="1" hidden="0" allowOverlap="1" wp14:anchorId="38F84488" wp14:editId="2769FA7D">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632980" w14:paraId="5F199FDB" w14:textId="77777777">
      <w:trPr>
        <w:trHeight w:val="625"/>
      </w:trPr>
      <w:tc>
        <w:tcPr>
          <w:tcW w:w="1513" w:type="dxa"/>
          <w:tcBorders>
            <w:top w:val="single" w:sz="4" w:space="0" w:color="000000"/>
            <w:left w:val="single" w:sz="4" w:space="0" w:color="000000"/>
            <w:right w:val="single" w:sz="4" w:space="0" w:color="000000"/>
          </w:tcBorders>
        </w:tcPr>
        <w:p w14:paraId="72773314"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61EF6CB1"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2" w:type="dxa"/>
          <w:tcBorders>
            <w:top w:val="single" w:sz="4" w:space="0" w:color="000000"/>
            <w:left w:val="single" w:sz="4" w:space="0" w:color="000000"/>
            <w:bottom w:val="single" w:sz="4" w:space="0" w:color="000000"/>
            <w:right w:val="single" w:sz="4" w:space="0" w:color="000000"/>
          </w:tcBorders>
          <w:vAlign w:val="center"/>
        </w:tcPr>
        <w:p w14:paraId="3929A7D4" w14:textId="77777777" w:rsidR="00632980" w:rsidRDefault="00666E8F">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0E184E94" w14:textId="77777777" w:rsidR="00632980" w:rsidRDefault="00666E8F">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558B4015" w14:textId="77777777" w:rsidR="00632980" w:rsidRDefault="00666E8F">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5A2647EF"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09A281A8" w14:textId="77777777" w:rsidR="00632980" w:rsidRDefault="00666E8F">
          <w:pPr>
            <w:jc w:val="center"/>
            <w:rPr>
              <w:rFonts w:ascii="Arial" w:eastAsia="Arial" w:hAnsi="Arial" w:cs="Arial"/>
              <w:sz w:val="18"/>
              <w:szCs w:val="18"/>
            </w:rPr>
          </w:pPr>
          <w:r>
            <w:rPr>
              <w:rFonts w:ascii="Arial" w:eastAsia="Arial" w:hAnsi="Arial" w:cs="Arial"/>
              <w:sz w:val="18"/>
              <w:szCs w:val="18"/>
            </w:rPr>
            <w:t>05</w:t>
          </w:r>
        </w:p>
        <w:p w14:paraId="3A54B7BD" w14:textId="77777777" w:rsidR="00632980" w:rsidRDefault="00666E8F">
          <w:pPr>
            <w:jc w:val="center"/>
            <w:rPr>
              <w:rFonts w:ascii="Arial" w:eastAsia="Arial" w:hAnsi="Arial" w:cs="Arial"/>
              <w:sz w:val="18"/>
              <w:szCs w:val="18"/>
            </w:rPr>
          </w:pPr>
          <w:r>
            <w:rPr>
              <w:color w:val="000000"/>
              <w:sz w:val="18"/>
              <w:szCs w:val="18"/>
            </w:rPr>
            <w:t>17/04/2024</w:t>
          </w:r>
        </w:p>
      </w:tc>
    </w:tr>
  </w:tbl>
  <w:p w14:paraId="7516785C" w14:textId="77777777" w:rsidR="00632980" w:rsidRDefault="00632980">
    <w:pPr>
      <w:widowControl w:val="0"/>
      <w:pBdr>
        <w:top w:val="nil"/>
        <w:left w:val="nil"/>
        <w:bottom w:val="nil"/>
        <w:right w:val="nil"/>
        <w:between w:val="nil"/>
      </w:pBdr>
      <w:spacing w:line="276" w:lineRule="auto"/>
      <w:rPr>
        <w:rFonts w:ascii="Arial" w:eastAsia="Arial" w:hAnsi="Arial" w:cs="Arial"/>
      </w:rPr>
    </w:pPr>
  </w:p>
  <w:p w14:paraId="7A145F86" w14:textId="77777777" w:rsidR="00632980" w:rsidRDefault="00632980">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F55D" w14:textId="77777777" w:rsidR="00632980" w:rsidRDefault="00632980">
    <w:pPr>
      <w:widowControl w:val="0"/>
      <w:pBdr>
        <w:top w:val="nil"/>
        <w:left w:val="nil"/>
        <w:bottom w:val="nil"/>
        <w:right w:val="nil"/>
        <w:between w:val="nil"/>
      </w:pBdr>
      <w:spacing w:line="276" w:lineRule="auto"/>
      <w:rPr>
        <w:color w:val="000000"/>
      </w:rPr>
    </w:pPr>
  </w:p>
  <w:tbl>
    <w:tblPr>
      <w:tblStyle w:val="af4"/>
      <w:tblW w:w="111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3"/>
      <w:gridCol w:w="7412"/>
      <w:gridCol w:w="2238"/>
    </w:tblGrid>
    <w:tr w:rsidR="00632980" w14:paraId="7DB81B03" w14:textId="77777777">
      <w:trPr>
        <w:trHeight w:val="1230"/>
      </w:trPr>
      <w:tc>
        <w:tcPr>
          <w:tcW w:w="1513" w:type="dxa"/>
          <w:tcBorders>
            <w:top w:val="single" w:sz="4" w:space="0" w:color="000000"/>
            <w:left w:val="single" w:sz="4" w:space="0" w:color="000000"/>
            <w:bottom w:val="single" w:sz="4" w:space="0" w:color="000000"/>
            <w:right w:val="single" w:sz="4" w:space="0" w:color="000000"/>
          </w:tcBorders>
        </w:tcPr>
        <w:p w14:paraId="5C54D87C"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noProof/>
              <w:lang w:val="es-CO"/>
            </w:rPr>
            <w:drawing>
              <wp:anchor distT="36576" distB="36576" distL="36576" distR="36576" simplePos="0" relativeHeight="251660288" behindDoc="0" locked="0" layoutInCell="1" hidden="0" allowOverlap="1" wp14:anchorId="27BB4229" wp14:editId="55E5F3F0">
                <wp:simplePos x="0" y="0"/>
                <wp:positionH relativeFrom="column">
                  <wp:posOffset>313689</wp:posOffset>
                </wp:positionH>
                <wp:positionV relativeFrom="paragraph">
                  <wp:posOffset>86360</wp:posOffset>
                </wp:positionV>
                <wp:extent cx="409575" cy="638175"/>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9575" cy="638175"/>
                        </a:xfrm>
                        <a:prstGeom prst="rect">
                          <a:avLst/>
                        </a:prstGeom>
                        <a:ln/>
                      </pic:spPr>
                    </pic:pic>
                  </a:graphicData>
                </a:graphic>
              </wp:anchor>
            </w:drawing>
          </w:r>
        </w:p>
      </w:tc>
      <w:tc>
        <w:tcPr>
          <w:tcW w:w="7412" w:type="dxa"/>
          <w:tcBorders>
            <w:top w:val="single" w:sz="4" w:space="0" w:color="000000"/>
            <w:left w:val="single" w:sz="4" w:space="0" w:color="000000"/>
            <w:bottom w:val="single" w:sz="4" w:space="0" w:color="000000"/>
            <w:right w:val="single" w:sz="4" w:space="0" w:color="000000"/>
          </w:tcBorders>
          <w:vAlign w:val="center"/>
        </w:tcPr>
        <w:p w14:paraId="3E01F5DF"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b/>
              <w:color w:val="000000"/>
              <w:sz w:val="18"/>
              <w:szCs w:val="18"/>
            </w:rPr>
          </w:pPr>
          <w:r>
            <w:rPr>
              <w:rFonts w:ascii="Arial" w:eastAsia="Arial" w:hAnsi="Arial" w:cs="Arial"/>
              <w:b/>
              <w:color w:val="000000"/>
              <w:sz w:val="18"/>
              <w:szCs w:val="18"/>
            </w:rPr>
            <w:t>INSTITUCIÓN EDUCATIVA MARÍA JOSEFA ESCOBAR</w:t>
          </w:r>
        </w:p>
        <w:p w14:paraId="6C424A45"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color w:val="000000"/>
              <w:sz w:val="18"/>
              <w:szCs w:val="18"/>
            </w:rPr>
            <w:t>Resolución de estudios Nº 6027 de julio 27 de 2000</w:t>
          </w:r>
        </w:p>
        <w:p w14:paraId="4628263D" w14:textId="77777777" w:rsidR="00632980" w:rsidRDefault="00666E8F">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Decreto Municipal de Fusión N° 322 del 12 de enero de 2016</w:t>
          </w:r>
        </w:p>
        <w:p w14:paraId="0D4FBEAA" w14:textId="77777777" w:rsidR="00632980" w:rsidRDefault="00666E8F">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Resolución N° 7603 del 14 de marzo de 2019 Jornada única</w:t>
          </w:r>
        </w:p>
        <w:p w14:paraId="475244B1" w14:textId="77777777" w:rsidR="00632980" w:rsidRDefault="00666E8F">
          <w:pPr>
            <w:pBdr>
              <w:top w:val="nil"/>
              <w:left w:val="nil"/>
              <w:bottom w:val="nil"/>
              <w:right w:val="nil"/>
              <w:between w:val="nil"/>
            </w:pBdr>
            <w:tabs>
              <w:tab w:val="center" w:pos="4252"/>
              <w:tab w:val="right" w:pos="8504"/>
              <w:tab w:val="left" w:pos="1350"/>
              <w:tab w:val="left" w:pos="7411"/>
            </w:tabs>
            <w:jc w:val="center"/>
            <w:rPr>
              <w:rFonts w:ascii="Arial" w:eastAsia="Arial" w:hAnsi="Arial" w:cs="Arial"/>
              <w:color w:val="000000"/>
              <w:sz w:val="18"/>
              <w:szCs w:val="18"/>
            </w:rPr>
          </w:pPr>
          <w:r>
            <w:rPr>
              <w:rFonts w:ascii="Arial" w:eastAsia="Arial" w:hAnsi="Arial" w:cs="Arial"/>
              <w:color w:val="000000"/>
              <w:sz w:val="18"/>
              <w:szCs w:val="18"/>
            </w:rPr>
            <w:t>NIT: 811021159-4 DANE: 205360001254</w:t>
          </w:r>
        </w:p>
        <w:p w14:paraId="3A221856" w14:textId="77777777" w:rsidR="00632980" w:rsidRDefault="00666E8F">
          <w:pPr>
            <w:pBdr>
              <w:top w:val="nil"/>
              <w:left w:val="nil"/>
              <w:bottom w:val="nil"/>
              <w:right w:val="nil"/>
              <w:between w:val="nil"/>
            </w:pBdr>
            <w:tabs>
              <w:tab w:val="center" w:pos="4252"/>
              <w:tab w:val="right" w:pos="8504"/>
            </w:tabs>
            <w:jc w:val="center"/>
            <w:rPr>
              <w:rFonts w:ascii="Arial" w:eastAsia="Arial" w:hAnsi="Arial" w:cs="Arial"/>
              <w:color w:val="000000"/>
              <w:sz w:val="18"/>
              <w:szCs w:val="18"/>
            </w:rPr>
          </w:pPr>
          <w:r>
            <w:rPr>
              <w:rFonts w:ascii="Arial" w:eastAsia="Arial" w:hAnsi="Arial" w:cs="Arial"/>
              <w:sz w:val="18"/>
              <w:szCs w:val="18"/>
            </w:rPr>
            <w:t>Itagüí telefax: 3718758- 3716784</w:t>
          </w:r>
        </w:p>
      </w:tc>
      <w:tc>
        <w:tcPr>
          <w:tcW w:w="2238" w:type="dxa"/>
          <w:tcBorders>
            <w:top w:val="single" w:sz="4" w:space="0" w:color="000000"/>
            <w:left w:val="single" w:sz="4" w:space="0" w:color="000000"/>
            <w:bottom w:val="single" w:sz="4" w:space="0" w:color="000000"/>
            <w:right w:val="single" w:sz="4" w:space="0" w:color="000000"/>
          </w:tcBorders>
        </w:tcPr>
        <w:p w14:paraId="490C7382" w14:textId="77777777" w:rsidR="00632980" w:rsidRDefault="00666E8F">
          <w:pPr>
            <w:tabs>
              <w:tab w:val="left" w:pos="1227"/>
            </w:tabs>
            <w:ind w:firstLine="708"/>
            <w:jc w:val="center"/>
            <w:rPr>
              <w:rFonts w:ascii="Arial" w:eastAsia="Arial" w:hAnsi="Arial" w:cs="Arial"/>
              <w:sz w:val="18"/>
              <w:szCs w:val="18"/>
            </w:rPr>
          </w:pPr>
          <w:r>
            <w:rPr>
              <w:noProof/>
              <w:lang w:val="es-CO"/>
            </w:rPr>
            <w:drawing>
              <wp:anchor distT="0" distB="0" distL="114300" distR="114300" simplePos="0" relativeHeight="251661312" behindDoc="0" locked="0" layoutInCell="1" hidden="0" allowOverlap="1" wp14:anchorId="71CC1E3E" wp14:editId="3EB12B7B">
                <wp:simplePos x="0" y="0"/>
                <wp:positionH relativeFrom="column">
                  <wp:posOffset>419734</wp:posOffset>
                </wp:positionH>
                <wp:positionV relativeFrom="paragraph">
                  <wp:posOffset>133985</wp:posOffset>
                </wp:positionV>
                <wp:extent cx="459105" cy="571500"/>
                <wp:effectExtent l="0" t="0" r="0" b="0"/>
                <wp:wrapSquare wrapText="bothSides" distT="0" distB="0" distL="114300" distR="11430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59105" cy="571500"/>
                        </a:xfrm>
                        <a:prstGeom prst="rect">
                          <a:avLst/>
                        </a:prstGeom>
                        <a:ln/>
                      </pic:spPr>
                    </pic:pic>
                  </a:graphicData>
                </a:graphic>
              </wp:anchor>
            </w:drawing>
          </w:r>
        </w:p>
      </w:tc>
    </w:tr>
    <w:tr w:rsidR="00632980" w14:paraId="7629B20F" w14:textId="77777777">
      <w:trPr>
        <w:trHeight w:val="625"/>
      </w:trPr>
      <w:tc>
        <w:tcPr>
          <w:tcW w:w="1513" w:type="dxa"/>
          <w:tcBorders>
            <w:top w:val="single" w:sz="4" w:space="0" w:color="000000"/>
            <w:left w:val="single" w:sz="4" w:space="0" w:color="000000"/>
            <w:right w:val="single" w:sz="4" w:space="0" w:color="000000"/>
          </w:tcBorders>
        </w:tcPr>
        <w:p w14:paraId="1AF14BA9"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CÓDIGO</w:t>
          </w:r>
        </w:p>
        <w:p w14:paraId="35F058C1"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color w:val="000000"/>
              <w:sz w:val="18"/>
              <w:szCs w:val="18"/>
            </w:rPr>
            <w:t>DLLOP-F25</w:t>
          </w:r>
        </w:p>
      </w:tc>
      <w:tc>
        <w:tcPr>
          <w:tcW w:w="7412" w:type="dxa"/>
          <w:tcBorders>
            <w:top w:val="single" w:sz="4" w:space="0" w:color="000000"/>
            <w:left w:val="single" w:sz="4" w:space="0" w:color="000000"/>
            <w:bottom w:val="single" w:sz="4" w:space="0" w:color="000000"/>
            <w:right w:val="single" w:sz="4" w:space="0" w:color="000000"/>
          </w:tcBorders>
          <w:vAlign w:val="center"/>
        </w:tcPr>
        <w:p w14:paraId="6089AD17" w14:textId="77777777" w:rsidR="00632980" w:rsidRDefault="00666E8F">
          <w:pPr>
            <w:widowControl w:val="0"/>
            <w:jc w:val="center"/>
            <w:rPr>
              <w:rFonts w:ascii="Arial" w:eastAsia="Arial" w:hAnsi="Arial" w:cs="Arial"/>
              <w:sz w:val="18"/>
              <w:szCs w:val="18"/>
            </w:rPr>
          </w:pPr>
          <w:r>
            <w:rPr>
              <w:rFonts w:ascii="Arial" w:eastAsia="Arial" w:hAnsi="Arial" w:cs="Arial"/>
              <w:b/>
              <w:sz w:val="18"/>
              <w:szCs w:val="18"/>
            </w:rPr>
            <w:t xml:space="preserve">GESTIÓN ACADÉMICA </w:t>
          </w:r>
        </w:p>
        <w:p w14:paraId="1CC2486A" w14:textId="77777777" w:rsidR="00632980" w:rsidRDefault="00666E8F">
          <w:pPr>
            <w:widowControl w:val="0"/>
            <w:jc w:val="center"/>
            <w:rPr>
              <w:rFonts w:ascii="Arial" w:eastAsia="Arial" w:hAnsi="Arial" w:cs="Arial"/>
              <w:sz w:val="18"/>
              <w:szCs w:val="18"/>
            </w:rPr>
          </w:pPr>
          <w:r>
            <w:rPr>
              <w:rFonts w:ascii="Arial" w:eastAsia="Arial" w:hAnsi="Arial" w:cs="Arial"/>
              <w:b/>
              <w:sz w:val="18"/>
              <w:szCs w:val="18"/>
            </w:rPr>
            <w:t xml:space="preserve">Proceso desarrollo pedagógico </w:t>
          </w:r>
        </w:p>
        <w:p w14:paraId="6460C40D" w14:textId="77777777" w:rsidR="00632980" w:rsidRDefault="00666E8F">
          <w:pPr>
            <w:widowControl w:val="0"/>
            <w:jc w:val="center"/>
            <w:rPr>
              <w:rFonts w:ascii="Arial" w:eastAsia="Arial" w:hAnsi="Arial" w:cs="Arial"/>
              <w:sz w:val="18"/>
              <w:szCs w:val="18"/>
            </w:rPr>
          </w:pPr>
          <w:r>
            <w:rPr>
              <w:rFonts w:ascii="Arial" w:eastAsia="Arial" w:hAnsi="Arial" w:cs="Arial"/>
              <w:sz w:val="18"/>
              <w:szCs w:val="18"/>
            </w:rPr>
            <w:t xml:space="preserve">Proyecto pedagógico  </w:t>
          </w:r>
        </w:p>
      </w:tc>
      <w:tc>
        <w:tcPr>
          <w:tcW w:w="2238" w:type="dxa"/>
          <w:tcBorders>
            <w:top w:val="single" w:sz="4" w:space="0" w:color="000000"/>
            <w:left w:val="single" w:sz="4" w:space="0" w:color="000000"/>
            <w:right w:val="single" w:sz="4" w:space="0" w:color="000000"/>
          </w:tcBorders>
        </w:tcPr>
        <w:p w14:paraId="6F4E13BE" w14:textId="77777777" w:rsidR="00632980" w:rsidRDefault="00666E8F">
          <w:pPr>
            <w:pBdr>
              <w:top w:val="nil"/>
              <w:left w:val="nil"/>
              <w:bottom w:val="nil"/>
              <w:right w:val="nil"/>
              <w:between w:val="nil"/>
            </w:pBdr>
            <w:tabs>
              <w:tab w:val="center" w:pos="4986"/>
              <w:tab w:val="left" w:pos="7635"/>
            </w:tabs>
            <w:jc w:val="center"/>
            <w:rPr>
              <w:rFonts w:ascii="Arial" w:eastAsia="Arial" w:hAnsi="Arial" w:cs="Arial"/>
              <w:color w:val="000000"/>
              <w:sz w:val="18"/>
              <w:szCs w:val="18"/>
            </w:rPr>
          </w:pPr>
          <w:r>
            <w:rPr>
              <w:rFonts w:ascii="Arial" w:eastAsia="Arial" w:hAnsi="Arial" w:cs="Arial"/>
              <w:b/>
              <w:color w:val="000000"/>
              <w:sz w:val="18"/>
              <w:szCs w:val="18"/>
            </w:rPr>
            <w:t>VERSIÓN</w:t>
          </w:r>
        </w:p>
        <w:p w14:paraId="215844E1" w14:textId="77777777" w:rsidR="00632980" w:rsidRDefault="00666E8F">
          <w:pPr>
            <w:jc w:val="center"/>
            <w:rPr>
              <w:rFonts w:ascii="Arial" w:eastAsia="Arial" w:hAnsi="Arial" w:cs="Arial"/>
              <w:sz w:val="18"/>
              <w:szCs w:val="18"/>
            </w:rPr>
          </w:pPr>
          <w:r>
            <w:rPr>
              <w:rFonts w:ascii="Arial" w:eastAsia="Arial" w:hAnsi="Arial" w:cs="Arial"/>
              <w:sz w:val="18"/>
              <w:szCs w:val="18"/>
            </w:rPr>
            <w:t>05</w:t>
          </w:r>
        </w:p>
        <w:p w14:paraId="52573218" w14:textId="77777777" w:rsidR="00632980" w:rsidRDefault="00666E8F">
          <w:pPr>
            <w:jc w:val="center"/>
            <w:rPr>
              <w:rFonts w:ascii="Arial" w:eastAsia="Arial" w:hAnsi="Arial" w:cs="Arial"/>
              <w:sz w:val="18"/>
              <w:szCs w:val="18"/>
            </w:rPr>
          </w:pPr>
          <w:r>
            <w:rPr>
              <w:color w:val="000000"/>
              <w:sz w:val="18"/>
              <w:szCs w:val="18"/>
            </w:rPr>
            <w:t>17/04/2024</w:t>
          </w:r>
        </w:p>
      </w:tc>
    </w:tr>
  </w:tbl>
  <w:p w14:paraId="38A0E681" w14:textId="77777777" w:rsidR="00632980" w:rsidRDefault="0063298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5295"/>
    <w:multiLevelType w:val="multilevel"/>
    <w:tmpl w:val="EC1A4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6B07FF"/>
    <w:multiLevelType w:val="multilevel"/>
    <w:tmpl w:val="DBAE29B4"/>
    <w:lvl w:ilvl="0">
      <w:start w:val="1"/>
      <w:numFmt w:val="decimal"/>
      <w:lvlText w:val="%1."/>
      <w:lvlJc w:val="left"/>
      <w:pPr>
        <w:ind w:left="720" w:hanging="360"/>
      </w:pPr>
      <w:rPr>
        <w:color w:val="00000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 w15:restartNumberingAfterBreak="0">
    <w:nsid w:val="24946B8A"/>
    <w:multiLevelType w:val="multilevel"/>
    <w:tmpl w:val="C4AA2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435ED7"/>
    <w:multiLevelType w:val="multilevel"/>
    <w:tmpl w:val="36B6499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4594372"/>
    <w:multiLevelType w:val="multilevel"/>
    <w:tmpl w:val="6CC2BD82"/>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FA1276B"/>
    <w:multiLevelType w:val="multilevel"/>
    <w:tmpl w:val="DB1EBF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13C3E0C"/>
    <w:multiLevelType w:val="multilevel"/>
    <w:tmpl w:val="03D08F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D3D3CD6"/>
    <w:multiLevelType w:val="multilevel"/>
    <w:tmpl w:val="54FE05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9A371F2"/>
    <w:multiLevelType w:val="multilevel"/>
    <w:tmpl w:val="28D28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6"/>
  </w:num>
  <w:num w:numId="4">
    <w:abstractNumId w:val="8"/>
  </w:num>
  <w:num w:numId="5">
    <w:abstractNumId w:val="3"/>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80"/>
    <w:rsid w:val="00143146"/>
    <w:rsid w:val="003D0AE5"/>
    <w:rsid w:val="0060143F"/>
    <w:rsid w:val="00632980"/>
    <w:rsid w:val="006549AD"/>
    <w:rsid w:val="00666E8F"/>
    <w:rsid w:val="00847B1D"/>
    <w:rsid w:val="00C80C47"/>
    <w:rsid w:val="00CC4B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0C70"/>
  <w15:docId w15:val="{7EC75262-7959-49FA-B20B-A671F4ED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rsid w:val="00AD2B08"/>
    <w:pPr>
      <w:ind w:left="720"/>
      <w:contextualSpacing/>
    </w:pPr>
  </w:style>
  <w:style w:type="paragraph" w:customStyle="1" w:styleId="Standard">
    <w:name w:val="Standard"/>
    <w:rsid w:val="0053665E"/>
    <w:pPr>
      <w:suppressAutoHyphens/>
      <w:autoSpaceDN w:val="0"/>
      <w:textAlignment w:val="baseline"/>
    </w:pPr>
    <w:rPr>
      <w:kern w:val="3"/>
      <w:lang w:eastAsia="zh-CN"/>
    </w:rPr>
  </w:style>
  <w:style w:type="paragraph" w:styleId="NormalWeb">
    <w:name w:val="Normal (Web)"/>
    <w:basedOn w:val="Normal"/>
    <w:uiPriority w:val="99"/>
    <w:unhideWhenUsed/>
    <w:rsid w:val="00166679"/>
    <w:pPr>
      <w:spacing w:before="100" w:beforeAutospacing="1" w:after="100" w:afterAutospacing="1"/>
    </w:pPr>
    <w:rPr>
      <w:lang w:eastAsia="es-ES"/>
    </w:rPr>
  </w:style>
  <w:style w:type="character" w:styleId="Hipervnculo">
    <w:name w:val="Hyperlink"/>
    <w:basedOn w:val="Fuentedeprrafopredeter"/>
    <w:uiPriority w:val="99"/>
    <w:unhideWhenUsed/>
    <w:rsid w:val="00886DCE"/>
    <w:rPr>
      <w:color w:val="0000FF" w:themeColor="hyperlink"/>
      <w:u w:val="single"/>
    </w:rPr>
  </w:style>
  <w:style w:type="character" w:customStyle="1" w:styleId="Mencinsinresolver1">
    <w:name w:val="Mención sin resolver1"/>
    <w:basedOn w:val="Fuentedeprrafopredeter"/>
    <w:uiPriority w:val="99"/>
    <w:semiHidden/>
    <w:unhideWhenUsed/>
    <w:rsid w:val="00886DCE"/>
    <w:rPr>
      <w:color w:val="605E5C"/>
      <w:shd w:val="clear" w:color="auto" w:fill="E1DFDD"/>
    </w:rPr>
  </w:style>
  <w:style w:type="table" w:styleId="Tablaconcuadrcula">
    <w:name w:val="Table Grid"/>
    <w:basedOn w:val="Tablanormal"/>
    <w:uiPriority w:val="39"/>
    <w:rsid w:val="001D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a">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b">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c">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3">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4">
    <w:basedOn w:val="TableNormal0"/>
    <w:rPr>
      <w:rFonts w:ascii="Calibri" w:eastAsia="Calibri" w:hAnsi="Calibri" w:cs="Calibri"/>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ad.es/siof/siof/pildora" TargetMode="External"/><Relationship Id="rId4" Type="http://schemas.openxmlformats.org/officeDocument/2006/relationships/settings" Target="settings.xml"/><Relationship Id="rId9" Type="http://schemas.openxmlformats.org/officeDocument/2006/relationships/hyperlink" Target="https://www.minsalud.gov.co/sites/rid/Lists/BibliotecaDigital/RIDE/VS/PP/ENT/presentacion-prevencion-mitigacion.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Ziq1HeW9YvvBMnxWd1i4D7+iw==">CgMxLjAyCGguZ2pkZ3hzMgloLjMwajB6bGwyCWguMWZvYjl0ZTgAciExbzRtR3FZY0EtalhVUmRCVERjaTd5UUp5R1ByY3owbTQ=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3866</Words>
  <Characters>21265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Fanny Astridt Beltran Echeverria</cp:lastModifiedBy>
  <cp:revision>2</cp:revision>
  <dcterms:created xsi:type="dcterms:W3CDTF">2025-07-17T04:27:00Z</dcterms:created>
  <dcterms:modified xsi:type="dcterms:W3CDTF">2025-07-17T04:27:00Z</dcterms:modified>
</cp:coreProperties>
</file>