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val="es-ES" w:eastAsia="es-ES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260"/>
        <w:gridCol w:w="285"/>
        <w:gridCol w:w="2976"/>
        <w:gridCol w:w="3261"/>
      </w:tblGrid>
      <w:tr w:rsidR="003C345D" w:rsidRPr="006507FB" w14:paraId="1BCD26CD" w14:textId="77777777" w:rsidTr="000A3BF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0A3BFE">
        <w:tc>
          <w:tcPr>
            <w:tcW w:w="3545" w:type="dxa"/>
            <w:gridSpan w:val="2"/>
          </w:tcPr>
          <w:p w14:paraId="285653BA" w14:textId="1ED8635F" w:rsidR="003C345D" w:rsidRPr="006507FB" w:rsidRDefault="00A478A8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Pr="00FB138B">
              <w:rPr>
                <w:rFonts w:ascii="Arial" w:hAnsi="Arial" w:cs="Arial"/>
              </w:rPr>
              <w:t xml:space="preserve"> Nivelación</w:t>
            </w:r>
            <w:r w:rsidR="00FB138B" w:rsidRPr="00FB138B">
              <w:rPr>
                <w:rFonts w:ascii="Arial" w:hAnsi="Arial" w:cs="Arial"/>
              </w:rPr>
              <w:t xml:space="preserve"> cinemática</w:t>
            </w:r>
          </w:p>
        </w:tc>
        <w:tc>
          <w:tcPr>
            <w:tcW w:w="6237" w:type="dxa"/>
            <w:gridSpan w:val="2"/>
            <w:vMerge w:val="restart"/>
          </w:tcPr>
          <w:p w14:paraId="3383E55B" w14:textId="77777777" w:rsidR="003C345D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14:paraId="12D6C477" w14:textId="10D38A86" w:rsidR="00FE13C8" w:rsidRPr="006507FB" w:rsidRDefault="00FE13C8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J</w:t>
            </w:r>
            <w:r w:rsidR="00A478A8">
              <w:rPr>
                <w:rFonts w:ascii="Arial" w:hAnsi="Arial" w:cs="Arial"/>
                <w:b/>
              </w:rPr>
              <w:t>aime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478A8">
              <w:rPr>
                <w:rFonts w:ascii="Arial" w:hAnsi="Arial" w:cs="Arial"/>
                <w:b/>
              </w:rPr>
              <w:t>Flórez</w:t>
            </w:r>
          </w:p>
        </w:tc>
      </w:tr>
      <w:tr w:rsidR="00CE5335" w:rsidRPr="006507FB" w14:paraId="6751F6C8" w14:textId="77777777" w:rsidTr="00AC5134">
        <w:trPr>
          <w:trHeight w:val="110"/>
        </w:trPr>
        <w:tc>
          <w:tcPr>
            <w:tcW w:w="3545" w:type="dxa"/>
            <w:gridSpan w:val="2"/>
          </w:tcPr>
          <w:p w14:paraId="12F6FB1A" w14:textId="0AE313ED" w:rsidR="00CE5335" w:rsidRPr="00606FE7" w:rsidRDefault="00A478A8" w:rsidP="00CE5335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Pr="00FB138B">
              <w:rPr>
                <w:rFonts w:ascii="Arial" w:hAnsi="Arial" w:cs="Arial"/>
              </w:rPr>
              <w:t xml:space="preserve"> Movimiento</w:t>
            </w:r>
            <w:r w:rsidR="00FB138B" w:rsidRPr="00FB138B">
              <w:rPr>
                <w:rFonts w:ascii="Arial" w:hAnsi="Arial" w:cs="Arial"/>
              </w:rPr>
              <w:t xml:space="preserve"> verti</w:t>
            </w:r>
            <w:r w:rsidR="00AC5134">
              <w:rPr>
                <w:rFonts w:ascii="Arial" w:hAnsi="Arial" w:cs="Arial"/>
              </w:rPr>
              <w:t>c</w:t>
            </w:r>
            <w:r w:rsidR="00FB138B" w:rsidRPr="00FB138B">
              <w:rPr>
                <w:rFonts w:ascii="Arial" w:hAnsi="Arial" w:cs="Arial"/>
              </w:rPr>
              <w:t>al</w:t>
            </w:r>
            <w:r w:rsidR="00FB138B">
              <w:rPr>
                <w:rFonts w:ascii="Arial" w:hAnsi="Arial" w:cs="Arial"/>
              </w:rPr>
              <w:t>; lanzamiento parabólico</w:t>
            </w:r>
          </w:p>
        </w:tc>
        <w:tc>
          <w:tcPr>
            <w:tcW w:w="6237" w:type="dxa"/>
            <w:gridSpan w:val="2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0A3BFE">
        <w:tc>
          <w:tcPr>
            <w:tcW w:w="3545" w:type="dxa"/>
            <w:gridSpan w:val="2"/>
          </w:tcPr>
          <w:p w14:paraId="4E75561C" w14:textId="3C8435AB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FE13C8" w:rsidRPr="00FB138B">
              <w:rPr>
                <w:rFonts w:ascii="Arial" w:hAnsi="Arial" w:cs="Arial"/>
              </w:rPr>
              <w:t xml:space="preserve"> </w:t>
            </w:r>
            <w:r w:rsidR="00FB138B" w:rsidRPr="00FB138B">
              <w:rPr>
                <w:rFonts w:ascii="Arial" w:hAnsi="Arial" w:cs="Arial"/>
              </w:rPr>
              <w:t>Física</w:t>
            </w:r>
          </w:p>
        </w:tc>
        <w:tc>
          <w:tcPr>
            <w:tcW w:w="6237" w:type="dxa"/>
            <w:gridSpan w:val="2"/>
          </w:tcPr>
          <w:p w14:paraId="067548E4" w14:textId="0806F8E3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</w:t>
            </w:r>
            <w:r w:rsidR="00FE13C8">
              <w:rPr>
                <w:rFonts w:ascii="Arial" w:hAnsi="Arial" w:cs="Arial"/>
                <w:b/>
              </w:rPr>
              <w:t>I</w:t>
            </w:r>
            <w:r w:rsidRPr="006507FB">
              <w:rPr>
                <w:rFonts w:ascii="Arial" w:hAnsi="Arial" w:cs="Arial"/>
                <w:b/>
              </w:rPr>
              <w:t xml:space="preserve">                  Semanas:</w:t>
            </w:r>
            <w:r w:rsidR="00C54952">
              <w:rPr>
                <w:rFonts w:ascii="Arial" w:hAnsi="Arial" w:cs="Arial"/>
                <w:b/>
              </w:rPr>
              <w:t xml:space="preserve">9 y </w:t>
            </w:r>
            <w:r w:rsidR="00347C3C">
              <w:rPr>
                <w:rFonts w:ascii="Arial" w:hAnsi="Arial" w:cs="Arial"/>
                <w:b/>
              </w:rPr>
              <w:t>10</w:t>
            </w:r>
          </w:p>
        </w:tc>
      </w:tr>
      <w:tr w:rsidR="00CE5335" w:rsidRPr="006507FB" w14:paraId="3D50519D" w14:textId="77777777" w:rsidTr="000A3BFE">
        <w:tc>
          <w:tcPr>
            <w:tcW w:w="3545" w:type="dxa"/>
            <w:gridSpan w:val="2"/>
          </w:tcPr>
          <w:p w14:paraId="50ACABDE" w14:textId="3B6A0946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FE13C8">
              <w:rPr>
                <w:rFonts w:ascii="Arial" w:hAnsi="Arial" w:cs="Arial"/>
                <w:b/>
              </w:rPr>
              <w:t xml:space="preserve"> </w:t>
            </w:r>
            <w:r w:rsidR="00606FE7" w:rsidRPr="00FB138B">
              <w:rPr>
                <w:rFonts w:ascii="Arial" w:hAnsi="Arial" w:cs="Arial"/>
              </w:rPr>
              <w:t>1</w:t>
            </w:r>
            <w:r w:rsidR="00FB138B" w:rsidRPr="00FB138B">
              <w:rPr>
                <w:rFonts w:ascii="Arial" w:hAnsi="Arial" w:cs="Arial"/>
              </w:rPr>
              <w:t>1</w:t>
            </w:r>
            <w:r w:rsidR="00A478A8">
              <w:rPr>
                <w:rFonts w:ascii="Arial" w:hAnsi="Arial" w:cs="Arial"/>
              </w:rPr>
              <w:t xml:space="preserve">º </w:t>
            </w:r>
          </w:p>
        </w:tc>
        <w:tc>
          <w:tcPr>
            <w:tcW w:w="6237" w:type="dxa"/>
            <w:gridSpan w:val="2"/>
          </w:tcPr>
          <w:p w14:paraId="0B4A529F" w14:textId="048C2E16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FE13C8">
              <w:rPr>
                <w:rFonts w:ascii="Arial" w:hAnsi="Arial" w:cs="Arial"/>
                <w:b/>
              </w:rPr>
              <w:t xml:space="preserve">: </w:t>
            </w:r>
            <w:r w:rsidR="00606FE7">
              <w:rPr>
                <w:rFonts w:ascii="Arial" w:hAnsi="Arial" w:cs="Arial"/>
                <w:b/>
              </w:rPr>
              <w:t>4</w:t>
            </w:r>
            <w:r w:rsidR="00FE13C8"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CE5335" w:rsidRPr="006507FB" w14:paraId="3AD54503" w14:textId="77777777" w:rsidTr="000A3BF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28298EC0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 xml:space="preserve">ESTÁNDARES, COMPETENCIAS E INDICADORES </w:t>
            </w:r>
          </w:p>
        </w:tc>
      </w:tr>
      <w:tr w:rsidR="00075361" w:rsidRPr="006507FB" w14:paraId="5D1ED0C6" w14:textId="77777777" w:rsidTr="000A3BFE">
        <w:tc>
          <w:tcPr>
            <w:tcW w:w="3545" w:type="dxa"/>
            <w:gridSpan w:val="2"/>
          </w:tcPr>
          <w:p w14:paraId="22C547FA" w14:textId="5B509B5A" w:rsidR="00075361" w:rsidRPr="00521E0E" w:rsidRDefault="00075361" w:rsidP="000753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Temas: </w:t>
            </w:r>
            <w:r w:rsidRPr="00AC5134">
              <w:rPr>
                <w:rFonts w:ascii="Arial" w:hAnsi="Arial" w:cs="Arial"/>
              </w:rPr>
              <w:t>Movimiento en una y dos dimensiones</w:t>
            </w:r>
          </w:p>
        </w:tc>
        <w:tc>
          <w:tcPr>
            <w:tcW w:w="6237" w:type="dxa"/>
            <w:gridSpan w:val="2"/>
          </w:tcPr>
          <w:p w14:paraId="05670B07" w14:textId="5B5A9D85" w:rsidR="00075361" w:rsidRPr="00075361" w:rsidRDefault="00075361" w:rsidP="00075361">
            <w:pPr>
              <w:pStyle w:val="Sinespaciado"/>
              <w:rPr>
                <w:rFonts w:asciiTheme="minorHAnsi" w:hAnsiTheme="minorHAnsi" w:cstheme="minorHAnsi"/>
              </w:rPr>
            </w:pPr>
            <w:r w:rsidRPr="006778FC">
              <w:rPr>
                <w:b/>
                <w:bCs/>
              </w:rPr>
              <w:t>C</w:t>
            </w:r>
            <w:r w:rsidRPr="006778FC">
              <w:t>omprend</w:t>
            </w:r>
            <w:r w:rsidR="00DB28EF">
              <w:t>e</w:t>
            </w:r>
            <w:r w:rsidRPr="006778FC">
              <w:t xml:space="preserve"> claramente los conceptos de movimiento pendular y ondulatorio, </w:t>
            </w:r>
            <w:r w:rsidRPr="006778FC">
              <w:rPr>
                <w:rFonts w:asciiTheme="minorHAnsi" w:hAnsiTheme="minorHAnsi" w:cstheme="minorHAnsi"/>
              </w:rPr>
              <w:t xml:space="preserve">al igual que sus propiedades, </w:t>
            </w:r>
            <w:r w:rsidR="00A478A8" w:rsidRPr="006778FC">
              <w:rPr>
                <w:rFonts w:asciiTheme="minorHAnsi" w:hAnsiTheme="minorHAnsi" w:cstheme="minorHAnsi"/>
              </w:rPr>
              <w:t>clasificación</w:t>
            </w:r>
            <w:r w:rsidRPr="006778FC">
              <w:rPr>
                <w:rFonts w:asciiTheme="minorHAnsi" w:hAnsiTheme="minorHAnsi" w:cstheme="minorHAnsi"/>
              </w:rPr>
              <w:t xml:space="preserve"> y </w:t>
            </w:r>
            <w:r w:rsidR="00A478A8" w:rsidRPr="006778FC">
              <w:rPr>
                <w:rFonts w:asciiTheme="minorHAnsi" w:hAnsiTheme="minorHAnsi" w:cstheme="minorHAnsi"/>
              </w:rPr>
              <w:t>fenómenos</w:t>
            </w:r>
          </w:p>
        </w:tc>
      </w:tr>
      <w:tr w:rsidR="00075361" w:rsidRPr="006507FB" w14:paraId="67C81EC1" w14:textId="77777777" w:rsidTr="000A3BFE">
        <w:tc>
          <w:tcPr>
            <w:tcW w:w="3545" w:type="dxa"/>
            <w:gridSpan w:val="2"/>
          </w:tcPr>
          <w:p w14:paraId="3566E918" w14:textId="77777777" w:rsidR="00075361" w:rsidRDefault="00075361" w:rsidP="0007536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600E1EC1" w14:textId="77777777" w:rsidR="00075361" w:rsidRDefault="00075361" w:rsidP="000753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Genéricas</w:t>
            </w:r>
            <w:r>
              <w:rPr>
                <w:rFonts w:ascii="Arial" w:hAnsi="Arial" w:cs="Arial"/>
              </w:rPr>
              <w:t>:</w:t>
            </w:r>
          </w:p>
          <w:p w14:paraId="62680C60" w14:textId="0C6F132A" w:rsidR="00075361" w:rsidRDefault="00075361" w:rsidP="000753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–&gt; Lectora</w:t>
            </w:r>
          </w:p>
          <w:p w14:paraId="4537116A" w14:textId="721CA5A7" w:rsidR="00075361" w:rsidRDefault="00075361" w:rsidP="000753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A478A8">
              <w:rPr>
                <w:rFonts w:ascii="Arial" w:hAnsi="Arial" w:cs="Arial"/>
              </w:rPr>
              <w:t>&gt; comunicativa</w:t>
            </w:r>
          </w:p>
          <w:p w14:paraId="254969DD" w14:textId="585BB270" w:rsidR="00075361" w:rsidRDefault="00075361" w:rsidP="000753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–&gt; Pensamiento matemático</w:t>
            </w:r>
          </w:p>
          <w:p w14:paraId="50D95212" w14:textId="0B2A6CE4" w:rsidR="00075361" w:rsidRDefault="00075361" w:rsidP="000753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Específicas del área</w:t>
            </w:r>
          </w:p>
          <w:p w14:paraId="75A01056" w14:textId="7B666637" w:rsidR="00075361" w:rsidRDefault="00075361" w:rsidP="000753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–&gt; Uso de conceptos</w:t>
            </w:r>
          </w:p>
          <w:p w14:paraId="226C3DF3" w14:textId="318EDB34" w:rsidR="00075361" w:rsidRDefault="00075361" w:rsidP="000753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>–&gt; Indagación</w:t>
            </w:r>
          </w:p>
          <w:p w14:paraId="507C38AD" w14:textId="68D88433" w:rsidR="00075361" w:rsidRDefault="00075361" w:rsidP="000753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–&gt; Explicación de fenómenos</w:t>
            </w:r>
          </w:p>
          <w:p w14:paraId="55548ED7" w14:textId="3C6F24F9" w:rsidR="00075361" w:rsidRDefault="00075361" w:rsidP="000753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Aprendizajes</w:t>
            </w:r>
          </w:p>
          <w:p w14:paraId="03E1FEC0" w14:textId="0C12F379" w:rsidR="00075361" w:rsidRDefault="00075361" w:rsidP="000753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76F41">
              <w:rPr>
                <w:rFonts w:ascii="Arial" w:hAnsi="Arial" w:cs="Arial"/>
              </w:rPr>
              <w:t>–&gt;</w:t>
            </w:r>
            <w:r>
              <w:rPr>
                <w:rFonts w:ascii="Arial" w:hAnsi="Arial" w:cs="Arial"/>
              </w:rPr>
              <w:t xml:space="preserve">Interpreta </w:t>
            </w:r>
            <w:r w:rsidR="00A478A8">
              <w:rPr>
                <w:rFonts w:ascii="Arial" w:hAnsi="Arial" w:cs="Arial"/>
              </w:rPr>
              <w:t>gráficos</w:t>
            </w:r>
          </w:p>
          <w:p w14:paraId="023C35D8" w14:textId="4CD23008" w:rsidR="00075361" w:rsidRPr="00E3017B" w:rsidRDefault="00075361" w:rsidP="0007536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–&gt; Argumenta soluciones dadas–&gt;Propone </w:t>
            </w:r>
            <w:r w:rsidR="00A478A8">
              <w:rPr>
                <w:rFonts w:ascii="Arial" w:hAnsi="Arial" w:cs="Arial"/>
              </w:rPr>
              <w:t>métodos</w:t>
            </w:r>
            <w:r>
              <w:rPr>
                <w:rFonts w:ascii="Arial" w:hAnsi="Arial" w:cs="Arial"/>
              </w:rPr>
              <w:t xml:space="preserve"> y soluciones alternas</w:t>
            </w:r>
            <w:r w:rsidR="00DB28EF">
              <w:rPr>
                <w:rFonts w:ascii="Arial" w:hAnsi="Arial" w:cs="Arial"/>
              </w:rPr>
              <w:t xml:space="preserve"> a problemas dados</w:t>
            </w:r>
          </w:p>
        </w:tc>
        <w:tc>
          <w:tcPr>
            <w:tcW w:w="6237" w:type="dxa"/>
            <w:gridSpan w:val="2"/>
          </w:tcPr>
          <w:p w14:paraId="2B740CAB" w14:textId="77777777" w:rsidR="00075361" w:rsidRDefault="00075361" w:rsidP="00075361">
            <w:pPr>
              <w:jc w:val="left"/>
              <w:rPr>
                <w:b/>
              </w:rPr>
            </w:pPr>
            <w:r w:rsidRPr="00FC69F5">
              <w:rPr>
                <w:b/>
              </w:rPr>
              <w:t>INDICADORES DE LOGROS</w:t>
            </w:r>
          </w:p>
          <w:p w14:paraId="39AD20EF" w14:textId="20F4CBB5" w:rsidR="00075361" w:rsidRDefault="00DB28EF" w:rsidP="003A6D7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Soluciona </w:t>
            </w:r>
            <w:r w:rsidR="00A478A8">
              <w:rPr>
                <w:rFonts w:ascii="Arial" w:hAnsi="Arial" w:cs="Arial"/>
              </w:rPr>
              <w:t>gráfica</w:t>
            </w:r>
            <w:r>
              <w:rPr>
                <w:rFonts w:ascii="Arial" w:hAnsi="Arial" w:cs="Arial"/>
              </w:rPr>
              <w:t xml:space="preserve"> y </w:t>
            </w:r>
            <w:r w:rsidR="00A478A8">
              <w:rPr>
                <w:rFonts w:ascii="Arial" w:hAnsi="Arial" w:cs="Arial"/>
              </w:rPr>
              <w:t>analíticamente</w:t>
            </w:r>
            <w:r>
              <w:rPr>
                <w:rFonts w:ascii="Arial" w:hAnsi="Arial" w:cs="Arial"/>
              </w:rPr>
              <w:t xml:space="preserve"> problemas del movimiento vertical</w:t>
            </w:r>
          </w:p>
          <w:p w14:paraId="0FA61DBD" w14:textId="3271A046" w:rsidR="00DB28EF" w:rsidRDefault="00DB28EF" w:rsidP="003A6D7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Soluciona </w:t>
            </w:r>
            <w:r w:rsidR="00A478A8">
              <w:rPr>
                <w:rFonts w:ascii="Arial" w:hAnsi="Arial" w:cs="Arial"/>
              </w:rPr>
              <w:t>gráfica</w:t>
            </w:r>
            <w:r>
              <w:rPr>
                <w:rFonts w:ascii="Arial" w:hAnsi="Arial" w:cs="Arial"/>
              </w:rPr>
              <w:t xml:space="preserve"> y </w:t>
            </w:r>
            <w:r w:rsidR="00A478A8">
              <w:rPr>
                <w:rFonts w:ascii="Arial" w:hAnsi="Arial" w:cs="Arial"/>
              </w:rPr>
              <w:t>analíticamente</w:t>
            </w:r>
            <w:r>
              <w:rPr>
                <w:rFonts w:ascii="Arial" w:hAnsi="Arial" w:cs="Arial"/>
              </w:rPr>
              <w:t xml:space="preserve"> problemas del movimiento parabólico</w:t>
            </w:r>
          </w:p>
          <w:p w14:paraId="5AEA40E3" w14:textId="760340C3" w:rsidR="00DB28EF" w:rsidRPr="00075361" w:rsidRDefault="00DB28EF" w:rsidP="003A6D7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Soluciona </w:t>
            </w:r>
            <w:r w:rsidR="00A478A8">
              <w:rPr>
                <w:rFonts w:ascii="Arial" w:hAnsi="Arial" w:cs="Arial"/>
              </w:rPr>
              <w:t>gráfica</w:t>
            </w:r>
            <w:r>
              <w:rPr>
                <w:rFonts w:ascii="Arial" w:hAnsi="Arial" w:cs="Arial"/>
              </w:rPr>
              <w:t xml:space="preserve"> y </w:t>
            </w:r>
            <w:r w:rsidR="00A478A8">
              <w:rPr>
                <w:rFonts w:ascii="Arial" w:hAnsi="Arial" w:cs="Arial"/>
              </w:rPr>
              <w:t>analíticamente</w:t>
            </w:r>
            <w:r>
              <w:rPr>
                <w:rFonts w:ascii="Arial" w:hAnsi="Arial" w:cs="Arial"/>
              </w:rPr>
              <w:t xml:space="preserve"> problemas del </w:t>
            </w:r>
            <w:r w:rsidR="00A478A8">
              <w:rPr>
                <w:rFonts w:ascii="Arial" w:hAnsi="Arial" w:cs="Arial"/>
              </w:rPr>
              <w:t>movimiento</w:t>
            </w:r>
            <w:r>
              <w:rPr>
                <w:rFonts w:ascii="Arial" w:hAnsi="Arial" w:cs="Arial"/>
              </w:rPr>
              <w:t xml:space="preserve"> semiparabólico</w:t>
            </w:r>
          </w:p>
        </w:tc>
      </w:tr>
      <w:tr w:rsidR="00075361" w:rsidRPr="006507FB" w14:paraId="4B9EE1C2" w14:textId="77777777" w:rsidTr="000A3BF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075361" w:rsidRPr="00D05ACF" w:rsidRDefault="00075361" w:rsidP="0007536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075361" w:rsidRPr="006507FB" w14:paraId="14796717" w14:textId="77777777" w:rsidTr="000A3BFE">
        <w:tc>
          <w:tcPr>
            <w:tcW w:w="9782" w:type="dxa"/>
            <w:gridSpan w:val="4"/>
          </w:tcPr>
          <w:p w14:paraId="5ACCE3D8" w14:textId="77777777" w:rsidR="00075361" w:rsidRDefault="00075361" w:rsidP="00075361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0B62E3D9" w14:textId="7826BE4C" w:rsidR="00683E49" w:rsidRPr="002E468C" w:rsidRDefault="00075361" w:rsidP="002E468C">
            <w:pPr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  <w:r w:rsidRPr="00AA5D72">
              <w:rPr>
                <w:rFonts w:ascii="Arial" w:hAnsi="Arial" w:cs="Arial"/>
                <w:b/>
              </w:rPr>
              <w:t>Paginas de educación</w:t>
            </w:r>
            <w:r>
              <w:rPr>
                <w:rFonts w:ascii="Arial" w:hAnsi="Arial" w:cs="Arial"/>
              </w:rPr>
              <w:t xml:space="preserve">: </w:t>
            </w:r>
            <w:hyperlink r:id="rId7" w:history="1">
              <w:r w:rsidR="002E468C">
                <w:rPr>
                  <w:rStyle w:val="Hipervnculo"/>
                </w:rPr>
                <w:t>https://es.khanacademy.org/science/physics/two-dimensional-motion/two-dimensional-projectile-mot</w:t>
              </w:r>
            </w:hyperlink>
          </w:p>
          <w:p w14:paraId="18841CBE" w14:textId="5FCE60C2" w:rsidR="009459B5" w:rsidRPr="00683E49" w:rsidRDefault="00075361" w:rsidP="00683E4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eastAsia="Arial" w:hAnsi="Arial" w:cs="Arial"/>
                <w:bCs/>
              </w:rPr>
              <w:t xml:space="preserve">Video tutoriales: </w:t>
            </w:r>
            <w:r w:rsidR="009459B5">
              <w:t xml:space="preserve"> </w:t>
            </w:r>
            <w:hyperlink r:id="rId8" w:history="1">
              <w:r w:rsidR="009459B5" w:rsidRPr="00042FA1">
                <w:rPr>
                  <w:rStyle w:val="Hipervnculo"/>
                  <w:rFonts w:ascii="Arial Narrow" w:eastAsia="Times New Roman" w:hAnsi="Arial Narrow" w:cs="Arial"/>
                  <w:sz w:val="21"/>
                  <w:szCs w:val="21"/>
                  <w:bdr w:val="none" w:sz="0" w:space="0" w:color="auto" w:frame="1"/>
                  <w:shd w:val="clear" w:color="auto" w:fill="FFFFFF"/>
                  <w:lang w:val="es-ES_tradnl" w:eastAsia="es-ES"/>
                </w:rPr>
                <w:t>http://www.julioprofe.net</w:t>
              </w:r>
            </w:hyperlink>
          </w:p>
          <w:p w14:paraId="41131780" w14:textId="13B9E115" w:rsidR="00075361" w:rsidRPr="00A12F84" w:rsidRDefault="00075361" w:rsidP="00075361">
            <w:pPr>
              <w:jc w:val="left"/>
              <w:rPr>
                <w:rFonts w:ascii="Arial" w:hAnsi="Arial" w:cs="Arial"/>
              </w:rPr>
            </w:pPr>
          </w:p>
        </w:tc>
      </w:tr>
      <w:tr w:rsidR="00075361" w:rsidRPr="006507FB" w14:paraId="622475B7" w14:textId="77777777" w:rsidTr="000A3BF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075361" w:rsidRPr="00D05ACF" w:rsidRDefault="00075361" w:rsidP="0007536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478A8" w:rsidRPr="006507FB" w14:paraId="46A4F377" w14:textId="77777777" w:rsidTr="0089255D">
        <w:tc>
          <w:tcPr>
            <w:tcW w:w="9782" w:type="dxa"/>
            <w:gridSpan w:val="4"/>
          </w:tcPr>
          <w:p w14:paraId="19D1C032" w14:textId="77777777" w:rsidR="00A478A8" w:rsidRDefault="00A478A8" w:rsidP="0007536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  <w:p w14:paraId="55612203" w14:textId="77777777" w:rsidR="00A478A8" w:rsidRPr="00437485" w:rsidRDefault="00A478A8" w:rsidP="00075361">
            <w:pPr>
              <w:jc w:val="left"/>
              <w:rPr>
                <w:rFonts w:ascii="Arial" w:hAnsi="Arial" w:cs="Arial"/>
                <w:lang w:val="es-MX"/>
              </w:rPr>
            </w:pPr>
            <w:r w:rsidRPr="00437485">
              <w:rPr>
                <w:rFonts w:ascii="Arial" w:hAnsi="Arial" w:cs="Arial"/>
                <w:lang w:val="es-MX"/>
              </w:rPr>
              <w:t>Nivelación de los contenidos básicos</w:t>
            </w:r>
            <w:r>
              <w:rPr>
                <w:rFonts w:ascii="Arial" w:hAnsi="Arial" w:cs="Arial"/>
                <w:lang w:val="es-MX"/>
              </w:rPr>
              <w:t>: Cinemática</w:t>
            </w:r>
          </w:p>
          <w:p w14:paraId="38307A2D" w14:textId="1EC70D97" w:rsidR="00A478A8" w:rsidRDefault="00A478A8" w:rsidP="00075361">
            <w:pPr>
              <w:jc w:val="left"/>
              <w:rPr>
                <w:rFonts w:ascii="Arial" w:hAnsi="Arial" w:cs="Arial"/>
                <w:lang w:val="es-MX"/>
              </w:rPr>
            </w:pPr>
            <w:r w:rsidRPr="00D8439B">
              <w:rPr>
                <w:rFonts w:ascii="Arial" w:hAnsi="Arial" w:cs="Arial"/>
                <w:b/>
                <w:lang w:val="es-MX"/>
              </w:rPr>
              <w:t>Taller de nivelación</w:t>
            </w:r>
            <w:r>
              <w:rPr>
                <w:rFonts w:ascii="Arial" w:hAnsi="Arial" w:cs="Arial"/>
                <w:lang w:val="es-MX"/>
              </w:rPr>
              <w:t xml:space="preserve">: </w:t>
            </w:r>
          </w:p>
          <w:p w14:paraId="7A51DCFF" w14:textId="77777777" w:rsidR="00A478A8" w:rsidRDefault="00A478A8" w:rsidP="0007536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Actividad: Solucionar problemas de MUR Y Mura; Movimiento vertical y parabólico</w:t>
            </w:r>
          </w:p>
          <w:p w14:paraId="36CBE1DF" w14:textId="65A65D7C" w:rsidR="00A478A8" w:rsidRPr="002913F3" w:rsidRDefault="00A478A8" w:rsidP="0007536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Ver taller propuesto al inicio del curso</w:t>
            </w:r>
          </w:p>
        </w:tc>
      </w:tr>
      <w:tr w:rsidR="00A478A8" w:rsidRPr="006507FB" w14:paraId="664A6DED" w14:textId="77777777" w:rsidTr="00D15374">
        <w:tc>
          <w:tcPr>
            <w:tcW w:w="9782" w:type="dxa"/>
            <w:gridSpan w:val="4"/>
          </w:tcPr>
          <w:p w14:paraId="38AA902D" w14:textId="77777777" w:rsidR="00A478A8" w:rsidRPr="006507FB" w:rsidRDefault="00A478A8" w:rsidP="0007536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  <w:p w14:paraId="3915A089" w14:textId="6105DADF" w:rsidR="00A478A8" w:rsidRDefault="00A478A8" w:rsidP="003A6D7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Revisión conceptos de </w:t>
            </w:r>
          </w:p>
          <w:p w14:paraId="0DBC789F" w14:textId="7FD2B1A2" w:rsidR="00A478A8" w:rsidRDefault="00A478A8" w:rsidP="003A6D7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U R (Movimiento uniforme rectilíneo)</w:t>
            </w:r>
          </w:p>
          <w:p w14:paraId="126C1EDE" w14:textId="0A626DE7" w:rsidR="00A478A8" w:rsidRDefault="00A478A8" w:rsidP="003A6D7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U R A (Movimiento uniforme rectilíneo acelerado)</w:t>
            </w:r>
          </w:p>
          <w:p w14:paraId="58E8D97A" w14:textId="77777777" w:rsidR="00A478A8" w:rsidRDefault="00A478A8" w:rsidP="003A6D7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Movimiento vertical (</w:t>
            </w:r>
            <w:proofErr w:type="spellStart"/>
            <w:r>
              <w:rPr>
                <w:rFonts w:ascii="Arial" w:hAnsi="Arial" w:cs="Arial"/>
              </w:rPr>
              <w:t>caida</w:t>
            </w:r>
            <w:proofErr w:type="spellEnd"/>
            <w:r>
              <w:rPr>
                <w:rFonts w:ascii="Arial" w:hAnsi="Arial" w:cs="Arial"/>
              </w:rPr>
              <w:t xml:space="preserve"> libre)</w:t>
            </w:r>
          </w:p>
          <w:p w14:paraId="77EC0B50" w14:textId="77777777" w:rsidR="00A478A8" w:rsidRDefault="00A478A8" w:rsidP="003A6D7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Lanzamiento parabólico</w:t>
            </w:r>
          </w:p>
          <w:p w14:paraId="0E978809" w14:textId="6E696127" w:rsidR="00A478A8" w:rsidRPr="003A6D74" w:rsidRDefault="00A478A8" w:rsidP="000753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Movimiento oblicuo</w:t>
            </w:r>
          </w:p>
        </w:tc>
      </w:tr>
      <w:tr w:rsidR="00A478A8" w:rsidRPr="006507FB" w14:paraId="1C49E90E" w14:textId="77777777" w:rsidTr="00CB71EC">
        <w:tc>
          <w:tcPr>
            <w:tcW w:w="9782" w:type="dxa"/>
            <w:gridSpan w:val="4"/>
          </w:tcPr>
          <w:p w14:paraId="6C22743F" w14:textId="77777777" w:rsidR="00A478A8" w:rsidRPr="006507FB" w:rsidRDefault="00A478A8" w:rsidP="0007536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Profundización</w:t>
            </w:r>
          </w:p>
          <w:p w14:paraId="022338E2" w14:textId="3F16E380" w:rsidR="00A478A8" w:rsidRPr="00F2159A" w:rsidRDefault="00A478A8" w:rsidP="00075361">
            <w:pPr>
              <w:jc w:val="both"/>
              <w:rPr>
                <w:rFonts w:ascii="Arial Narrow" w:hAnsi="Arial Narrow"/>
                <w:lang w:eastAsia="es-ES"/>
              </w:rPr>
            </w:pPr>
            <w:r w:rsidRPr="005C43BD">
              <w:rPr>
                <w:rFonts w:ascii="Arial Narrow" w:hAnsi="Arial Narrow"/>
                <w:lang w:eastAsia="es-ES"/>
              </w:rPr>
              <w:t xml:space="preserve"> </w:t>
            </w:r>
            <w:r>
              <w:rPr>
                <w:rFonts w:ascii="Arial Narrow" w:hAnsi="Arial Narrow"/>
                <w:lang w:eastAsia="es-ES"/>
              </w:rPr>
              <w:t>Hacer un seguimiento riguroso y detallado de los links sugeridos</w:t>
            </w:r>
          </w:p>
        </w:tc>
      </w:tr>
      <w:tr w:rsidR="00A478A8" w:rsidRPr="006507FB" w14:paraId="0372B25F" w14:textId="77777777" w:rsidTr="00F20FAA">
        <w:tc>
          <w:tcPr>
            <w:tcW w:w="9782" w:type="dxa"/>
            <w:gridSpan w:val="4"/>
          </w:tcPr>
          <w:p w14:paraId="43563DD6" w14:textId="77777777" w:rsidR="00A478A8" w:rsidRPr="006507FB" w:rsidRDefault="00A478A8" w:rsidP="0007536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  <w:p w14:paraId="2AC11DBD" w14:textId="2024EAF3" w:rsidR="00A478A8" w:rsidRDefault="00A478A8" w:rsidP="000753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talleres:</w:t>
            </w:r>
          </w:p>
          <w:p w14:paraId="4D9E961B" w14:textId="0A08E46D" w:rsidR="00A478A8" w:rsidRDefault="00A478A8" w:rsidP="00DF6DAA">
            <w:pPr>
              <w:jc w:val="left"/>
            </w:pPr>
            <w:r>
              <w:t>Solucionar gráfica y analíticamente en el cuaderno de notas de clase, al menos, cinco problemas de los temas propuestos</w:t>
            </w:r>
          </w:p>
          <w:p w14:paraId="42CE67D8" w14:textId="507EC7BA" w:rsidR="00A478A8" w:rsidRPr="006507FB" w:rsidRDefault="00A478A8" w:rsidP="00075361">
            <w:pPr>
              <w:jc w:val="both"/>
              <w:rPr>
                <w:rFonts w:ascii="Arial" w:hAnsi="Arial" w:cs="Arial"/>
              </w:rPr>
            </w:pPr>
          </w:p>
        </w:tc>
      </w:tr>
      <w:tr w:rsidR="00A478A8" w:rsidRPr="006507FB" w14:paraId="3E49845D" w14:textId="77777777" w:rsidTr="00C17B8B">
        <w:tc>
          <w:tcPr>
            <w:tcW w:w="9782" w:type="dxa"/>
            <w:gridSpan w:val="4"/>
          </w:tcPr>
          <w:p w14:paraId="470FD8C2" w14:textId="77777777" w:rsidR="00A478A8" w:rsidRPr="006507FB" w:rsidRDefault="00A478A8" w:rsidP="0007536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  <w:p w14:paraId="25A23CED" w14:textId="2CB1FA4D" w:rsidR="00A478A8" w:rsidRDefault="00A478A8" w:rsidP="0007536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Todas las actividades realizadas deben enviarse al correo asignado por la institución.</w:t>
            </w:r>
          </w:p>
          <w:p w14:paraId="5C081CE6" w14:textId="77777777" w:rsidR="00A478A8" w:rsidRPr="006507FB" w:rsidRDefault="00A478A8" w:rsidP="00075361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075361" w:rsidRPr="006507FB" w14:paraId="160B0A02" w14:textId="77777777" w:rsidTr="000A3BF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075361" w:rsidRPr="00D05ACF" w:rsidRDefault="00075361" w:rsidP="0007536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075361" w:rsidRPr="006507FB" w14:paraId="4B558E79" w14:textId="77777777" w:rsidTr="000A3BFE">
        <w:trPr>
          <w:trHeight w:val="903"/>
        </w:trPr>
        <w:tc>
          <w:tcPr>
            <w:tcW w:w="9782" w:type="dxa"/>
            <w:gridSpan w:val="4"/>
          </w:tcPr>
          <w:p w14:paraId="408BB96E" w14:textId="104C34D0" w:rsidR="00075361" w:rsidRDefault="00075361" w:rsidP="00075361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Solicitar al estudiante la descripción de</w:t>
            </w:r>
            <w:r>
              <w:rPr>
                <w:rFonts w:ascii="Arial" w:hAnsi="Arial" w:cs="Arial"/>
              </w:rPr>
              <w:t xml:space="preserve"> </w:t>
            </w:r>
            <w:r w:rsidRPr="006507FB">
              <w:rPr>
                <w:rFonts w:ascii="Arial" w:hAnsi="Arial" w:cs="Arial"/>
              </w:rPr>
              <w:t xml:space="preserve">la </w:t>
            </w:r>
            <w:r w:rsidR="00360E77">
              <w:rPr>
                <w:rFonts w:ascii="Arial" w:hAnsi="Arial" w:cs="Arial"/>
              </w:rPr>
              <w:t>cablegrafía</w:t>
            </w:r>
            <w:r w:rsidRPr="006507FB">
              <w:rPr>
                <w:rFonts w:ascii="Arial" w:hAnsi="Arial" w:cs="Arial"/>
              </w:rPr>
              <w:t xml:space="preserve"> utilizada para el desarrollo de la guía</w:t>
            </w:r>
            <w:r>
              <w:rPr>
                <w:rFonts w:ascii="Arial" w:hAnsi="Arial" w:cs="Arial"/>
              </w:rPr>
              <w:t xml:space="preserve"> (en caso de que haga uso solamente de la </w:t>
            </w:r>
            <w:r w:rsidR="00A478A8">
              <w:rPr>
                <w:rFonts w:ascii="Arial" w:hAnsi="Arial" w:cs="Arial"/>
              </w:rPr>
              <w:t>cablegrafía</w:t>
            </w:r>
            <w:r>
              <w:rPr>
                <w:rFonts w:ascii="Arial" w:hAnsi="Arial" w:cs="Arial"/>
              </w:rPr>
              <w:t xml:space="preserve"> sugerida por el docente, también deberá relacionarla)</w:t>
            </w:r>
          </w:p>
          <w:p w14:paraId="127BDEDB" w14:textId="77777777" w:rsidR="00075361" w:rsidRPr="00D02B18" w:rsidRDefault="00075361" w:rsidP="00075361">
            <w:pPr>
              <w:jc w:val="left"/>
              <w:rPr>
                <w:rFonts w:ascii="Arial" w:hAnsi="Arial" w:cs="Arial"/>
              </w:rPr>
            </w:pPr>
          </w:p>
        </w:tc>
      </w:tr>
      <w:tr w:rsidR="00075361" w:rsidRPr="006507FB" w14:paraId="4EE52579" w14:textId="77777777" w:rsidTr="00323A2D">
        <w:trPr>
          <w:trHeight w:val="48"/>
        </w:trPr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075361" w:rsidRPr="00D05ACF" w:rsidRDefault="00075361" w:rsidP="0007536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075361" w:rsidRPr="006507FB" w14:paraId="0F6DEDD6" w14:textId="77777777" w:rsidTr="000A3BFE">
        <w:tc>
          <w:tcPr>
            <w:tcW w:w="3260" w:type="dxa"/>
          </w:tcPr>
          <w:p w14:paraId="47DB738A" w14:textId="77777777" w:rsidR="00075361" w:rsidRPr="006507FB" w:rsidRDefault="00075361" w:rsidP="0007536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  <w:gridSpan w:val="2"/>
          </w:tcPr>
          <w:p w14:paraId="48EC5424" w14:textId="77777777" w:rsidR="00075361" w:rsidRPr="006507FB" w:rsidRDefault="00075361" w:rsidP="0007536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075361" w:rsidRPr="006507FB" w:rsidRDefault="00075361" w:rsidP="0007536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A478A8" w:rsidRPr="006507FB" w14:paraId="6B05D938" w14:textId="77777777" w:rsidTr="000A3BFE">
        <w:tc>
          <w:tcPr>
            <w:tcW w:w="3260" w:type="dxa"/>
          </w:tcPr>
          <w:p w14:paraId="0749EC75" w14:textId="40FBE4F3" w:rsidR="00A478A8" w:rsidRPr="006507FB" w:rsidRDefault="00A478A8" w:rsidP="00A478A8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Puntualidad en la entrega de las actividades realizadas</w:t>
            </w:r>
          </w:p>
        </w:tc>
        <w:tc>
          <w:tcPr>
            <w:tcW w:w="3261" w:type="dxa"/>
            <w:gridSpan w:val="2"/>
          </w:tcPr>
          <w:p w14:paraId="3A010372" w14:textId="77777777" w:rsidR="00A478A8" w:rsidRPr="006507FB" w:rsidRDefault="00A478A8" w:rsidP="00A478A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A478A8" w:rsidRPr="006507FB" w:rsidRDefault="00A478A8" w:rsidP="00A478A8">
            <w:pPr>
              <w:jc w:val="left"/>
              <w:rPr>
                <w:rFonts w:ascii="Arial" w:hAnsi="Arial" w:cs="Arial"/>
              </w:rPr>
            </w:pPr>
          </w:p>
        </w:tc>
      </w:tr>
      <w:tr w:rsidR="00A478A8" w:rsidRPr="006507FB" w14:paraId="767B7147" w14:textId="77777777" w:rsidTr="000A3BFE">
        <w:tc>
          <w:tcPr>
            <w:tcW w:w="3260" w:type="dxa"/>
          </w:tcPr>
          <w:p w14:paraId="5A6B1A86" w14:textId="182B3EBC" w:rsidR="00A478A8" w:rsidRPr="006507FB" w:rsidRDefault="00A478A8" w:rsidP="00A478A8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Claridad</w:t>
            </w:r>
          </w:p>
        </w:tc>
        <w:tc>
          <w:tcPr>
            <w:tcW w:w="3261" w:type="dxa"/>
            <w:gridSpan w:val="2"/>
          </w:tcPr>
          <w:p w14:paraId="59E57725" w14:textId="77777777" w:rsidR="00A478A8" w:rsidRPr="006507FB" w:rsidRDefault="00A478A8" w:rsidP="00A478A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A478A8" w:rsidRPr="006507FB" w:rsidRDefault="00A478A8" w:rsidP="00A478A8">
            <w:pPr>
              <w:jc w:val="left"/>
              <w:rPr>
                <w:rFonts w:ascii="Arial" w:hAnsi="Arial" w:cs="Arial"/>
              </w:rPr>
            </w:pPr>
          </w:p>
        </w:tc>
      </w:tr>
      <w:tr w:rsidR="00A478A8" w:rsidRPr="006507FB" w14:paraId="01C8E79C" w14:textId="77777777" w:rsidTr="000A3BFE">
        <w:tc>
          <w:tcPr>
            <w:tcW w:w="3260" w:type="dxa"/>
          </w:tcPr>
          <w:p w14:paraId="78B5A36E" w14:textId="3283D25A" w:rsidR="00A478A8" w:rsidRPr="006507FB" w:rsidRDefault="00A478A8" w:rsidP="00A478A8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Coherencia con el tema</w:t>
            </w:r>
          </w:p>
        </w:tc>
        <w:tc>
          <w:tcPr>
            <w:tcW w:w="3261" w:type="dxa"/>
            <w:gridSpan w:val="2"/>
          </w:tcPr>
          <w:p w14:paraId="6B4BAFDD" w14:textId="77777777" w:rsidR="00A478A8" w:rsidRPr="006507FB" w:rsidRDefault="00A478A8" w:rsidP="00A478A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A478A8" w:rsidRPr="006507FB" w:rsidRDefault="00A478A8" w:rsidP="00A478A8">
            <w:pPr>
              <w:jc w:val="left"/>
              <w:rPr>
                <w:rFonts w:ascii="Arial" w:hAnsi="Arial" w:cs="Arial"/>
              </w:rPr>
            </w:pPr>
          </w:p>
        </w:tc>
      </w:tr>
      <w:tr w:rsidR="00075361" w:rsidRPr="006507FB" w14:paraId="688DA0E5" w14:textId="77777777" w:rsidTr="000A3BF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075361" w:rsidRPr="00D05ACF" w:rsidRDefault="00075361" w:rsidP="0007536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075361" w:rsidRPr="00CD1099" w14:paraId="4F9AA16A" w14:textId="77777777" w:rsidTr="000A3BFE">
        <w:trPr>
          <w:trHeight w:val="1119"/>
        </w:trPr>
        <w:tc>
          <w:tcPr>
            <w:tcW w:w="9782" w:type="dxa"/>
            <w:gridSpan w:val="4"/>
            <w:shd w:val="clear" w:color="auto" w:fill="auto"/>
          </w:tcPr>
          <w:p w14:paraId="7DC2B33D" w14:textId="2A09E434" w:rsidR="00683E49" w:rsidRPr="00DA4360" w:rsidRDefault="00FC197B" w:rsidP="00FC197B">
            <w:pPr>
              <w:spacing w:line="240" w:lineRule="auto"/>
              <w:jc w:val="left"/>
              <w:rPr>
                <w:rFonts w:ascii="Arial Narrow" w:eastAsia="Times New Roman" w:hAnsi="Arial Narrow" w:cs="Arial"/>
                <w:sz w:val="21"/>
                <w:szCs w:val="21"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sz w:val="21"/>
                <w:szCs w:val="21"/>
                <w:bdr w:val="none" w:sz="0" w:space="0" w:color="auto" w:frame="1"/>
                <w:shd w:val="clear" w:color="auto" w:fill="FFFFFF"/>
                <w:lang w:val="es-ES_tradnl" w:eastAsia="es-ES"/>
              </w:rPr>
              <w:t xml:space="preserve">Video tutorial: </w:t>
            </w:r>
            <w:hyperlink r:id="rId9" w:history="1">
              <w:r w:rsidRPr="00692425">
                <w:rPr>
                  <w:rStyle w:val="Hipervnculo"/>
                  <w:rFonts w:ascii="Arial Narrow" w:eastAsia="Times New Roman" w:hAnsi="Arial Narrow" w:cs="Arial"/>
                  <w:sz w:val="21"/>
                  <w:szCs w:val="21"/>
                  <w:bdr w:val="none" w:sz="0" w:space="0" w:color="auto" w:frame="1"/>
                  <w:shd w:val="clear" w:color="auto" w:fill="FFFFFF"/>
                  <w:lang w:val="es-ES_tradnl" w:eastAsia="es-ES"/>
                </w:rPr>
                <w:t>http://www.julioprofe.net</w:t>
              </w:r>
            </w:hyperlink>
          </w:p>
          <w:p w14:paraId="6A163CB6" w14:textId="6D3021D6" w:rsidR="0091728F" w:rsidRPr="0091728F" w:rsidRDefault="00075361" w:rsidP="0091728F">
            <w:pPr>
              <w:spacing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91728F">
              <w:rPr>
                <w:rFonts w:ascii="Times New Roman" w:eastAsia="Times New Roman" w:hAnsi="Times New Roman"/>
                <w:lang w:val="en-US"/>
              </w:rPr>
              <w:t>khan academy</w:t>
            </w:r>
            <w:r w:rsidRPr="0091728F">
              <w:rPr>
                <w:rFonts w:ascii="Times New Roman" w:eastAsia="Times New Roman" w:hAnsi="Times New Roman"/>
                <w:lang w:val="en-US"/>
              </w:rPr>
              <w:softHyphen/>
            </w:r>
            <w:r w:rsidR="002E04AB" w:rsidRPr="0091728F">
              <w:rPr>
                <w:rFonts w:ascii="Times New Roman" w:eastAsia="Times New Roman" w:hAnsi="Times New Roman"/>
                <w:lang w:val="en-US"/>
              </w:rPr>
              <w:t>:</w:t>
            </w:r>
            <w:r w:rsidR="0091728F" w:rsidRPr="0091728F">
              <w:rPr>
                <w:lang w:val="en-US"/>
              </w:rPr>
              <w:t xml:space="preserve"> </w:t>
            </w:r>
            <w:hyperlink r:id="rId10" w:history="1">
              <w:r w:rsidR="0091728F" w:rsidRPr="0091728F">
                <w:rPr>
                  <w:rStyle w:val="Hipervnculo"/>
                  <w:lang w:val="en-US"/>
                </w:rPr>
                <w:t>https://es.khanacademy.org/science/physics/two-dimensional-motion/two-dimensional-motion/two-dimensional-projectile-mot/v/horizontally-launched-projectile?modal=1</w:t>
              </w:r>
            </w:hyperlink>
          </w:p>
          <w:p w14:paraId="7D1CA95F" w14:textId="660BFDB6" w:rsidR="00075361" w:rsidRPr="0091728F" w:rsidRDefault="0091728F" w:rsidP="00075361">
            <w:pPr>
              <w:spacing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91728F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</w:tr>
    </w:tbl>
    <w:p w14:paraId="413CBA7D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7239"/>
    <w:multiLevelType w:val="hybridMultilevel"/>
    <w:tmpl w:val="E4EE0E8C"/>
    <w:lvl w:ilvl="0" w:tplc="771A7E24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  <w:lang w:val="es-CO"/>
      </w:rPr>
    </w:lvl>
    <w:lvl w:ilvl="1" w:tplc="2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1646C"/>
    <w:multiLevelType w:val="multilevel"/>
    <w:tmpl w:val="9F2833F2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D"/>
    <w:rsid w:val="000172C3"/>
    <w:rsid w:val="00067157"/>
    <w:rsid w:val="00071522"/>
    <w:rsid w:val="00075361"/>
    <w:rsid w:val="000A3BFE"/>
    <w:rsid w:val="000E24D8"/>
    <w:rsid w:val="00123932"/>
    <w:rsid w:val="001247AB"/>
    <w:rsid w:val="00173F49"/>
    <w:rsid w:val="001937EB"/>
    <w:rsid w:val="001C797F"/>
    <w:rsid w:val="00226870"/>
    <w:rsid w:val="002308B0"/>
    <w:rsid w:val="00246207"/>
    <w:rsid w:val="00250D9A"/>
    <w:rsid w:val="00266C8C"/>
    <w:rsid w:val="002913F3"/>
    <w:rsid w:val="002A4941"/>
    <w:rsid w:val="002A5209"/>
    <w:rsid w:val="002E04AB"/>
    <w:rsid w:val="002E468C"/>
    <w:rsid w:val="00323A2D"/>
    <w:rsid w:val="00347C3C"/>
    <w:rsid w:val="00360E77"/>
    <w:rsid w:val="003A6D74"/>
    <w:rsid w:val="003C345D"/>
    <w:rsid w:val="00406332"/>
    <w:rsid w:val="00437485"/>
    <w:rsid w:val="00443E95"/>
    <w:rsid w:val="00460C09"/>
    <w:rsid w:val="00460D2E"/>
    <w:rsid w:val="00474D26"/>
    <w:rsid w:val="00520DAC"/>
    <w:rsid w:val="00521E0E"/>
    <w:rsid w:val="00522FDA"/>
    <w:rsid w:val="00553B2A"/>
    <w:rsid w:val="005742D2"/>
    <w:rsid w:val="005A52CF"/>
    <w:rsid w:val="005A5985"/>
    <w:rsid w:val="005A7FF3"/>
    <w:rsid w:val="005B0CCD"/>
    <w:rsid w:val="005F1A75"/>
    <w:rsid w:val="00606FE7"/>
    <w:rsid w:val="00622569"/>
    <w:rsid w:val="006310A6"/>
    <w:rsid w:val="006351BC"/>
    <w:rsid w:val="00637AE3"/>
    <w:rsid w:val="00645D8F"/>
    <w:rsid w:val="006507FB"/>
    <w:rsid w:val="006664C6"/>
    <w:rsid w:val="00683E49"/>
    <w:rsid w:val="006911D8"/>
    <w:rsid w:val="006A3B38"/>
    <w:rsid w:val="006B4DAA"/>
    <w:rsid w:val="006D7D07"/>
    <w:rsid w:val="007347EA"/>
    <w:rsid w:val="007570C9"/>
    <w:rsid w:val="00786967"/>
    <w:rsid w:val="007D38A9"/>
    <w:rsid w:val="00813B30"/>
    <w:rsid w:val="00821ED8"/>
    <w:rsid w:val="0082509B"/>
    <w:rsid w:val="008271F8"/>
    <w:rsid w:val="00832C45"/>
    <w:rsid w:val="00877C9D"/>
    <w:rsid w:val="00887615"/>
    <w:rsid w:val="0089713D"/>
    <w:rsid w:val="008C5294"/>
    <w:rsid w:val="00901FD3"/>
    <w:rsid w:val="0091728F"/>
    <w:rsid w:val="009459B5"/>
    <w:rsid w:val="00995FE6"/>
    <w:rsid w:val="00A12F84"/>
    <w:rsid w:val="00A478A8"/>
    <w:rsid w:val="00AA25C2"/>
    <w:rsid w:val="00AA5D72"/>
    <w:rsid w:val="00AA7822"/>
    <w:rsid w:val="00AC08CA"/>
    <w:rsid w:val="00AC5134"/>
    <w:rsid w:val="00AE0541"/>
    <w:rsid w:val="00B0007B"/>
    <w:rsid w:val="00B04D06"/>
    <w:rsid w:val="00B56263"/>
    <w:rsid w:val="00B57E56"/>
    <w:rsid w:val="00B76F41"/>
    <w:rsid w:val="00B968CE"/>
    <w:rsid w:val="00BE2E9E"/>
    <w:rsid w:val="00C54952"/>
    <w:rsid w:val="00C61189"/>
    <w:rsid w:val="00C624C2"/>
    <w:rsid w:val="00C83D75"/>
    <w:rsid w:val="00CA6B8E"/>
    <w:rsid w:val="00CD1099"/>
    <w:rsid w:val="00CE4791"/>
    <w:rsid w:val="00CE5335"/>
    <w:rsid w:val="00D02B18"/>
    <w:rsid w:val="00D05ACF"/>
    <w:rsid w:val="00D13FD2"/>
    <w:rsid w:val="00D43136"/>
    <w:rsid w:val="00D66B25"/>
    <w:rsid w:val="00D71723"/>
    <w:rsid w:val="00D8439B"/>
    <w:rsid w:val="00D92727"/>
    <w:rsid w:val="00DA0897"/>
    <w:rsid w:val="00DB28EF"/>
    <w:rsid w:val="00DC3211"/>
    <w:rsid w:val="00DC5CEB"/>
    <w:rsid w:val="00DF6DAA"/>
    <w:rsid w:val="00E3017B"/>
    <w:rsid w:val="00EA5C5A"/>
    <w:rsid w:val="00EC6CC4"/>
    <w:rsid w:val="00ED65C8"/>
    <w:rsid w:val="00F2159A"/>
    <w:rsid w:val="00F74B06"/>
    <w:rsid w:val="00FA5003"/>
    <w:rsid w:val="00FB0163"/>
    <w:rsid w:val="00FB138B"/>
    <w:rsid w:val="00FC197B"/>
    <w:rsid w:val="00FC3924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5C5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0A3BFE"/>
    <w:pPr>
      <w:spacing w:line="240" w:lineRule="auto"/>
      <w:ind w:right="1320"/>
    </w:pPr>
    <w:rPr>
      <w:rFonts w:ascii="Arial Narrow" w:eastAsia="Times New Roman" w:hAnsi="Arial Narrow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3BFE"/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styleId="Sinespaciado">
    <w:name w:val="No Spacing"/>
    <w:uiPriority w:val="1"/>
    <w:qFormat/>
    <w:rsid w:val="000753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oprof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khanacademy.org/science/physics/two-dimensional-motion/two-dimensional-projectile-m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s.khanacademy.org/science/physics/two-dimensional-motion/two-dimensional-motion/two-dimensional-projectile-mot/v/horizontally-launched-projectile?moda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lioprof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William Chaparro Betancur</cp:lastModifiedBy>
  <cp:revision>2</cp:revision>
  <dcterms:created xsi:type="dcterms:W3CDTF">2020-04-20T12:49:00Z</dcterms:created>
  <dcterms:modified xsi:type="dcterms:W3CDTF">2020-04-20T12:49:00Z</dcterms:modified>
</cp:coreProperties>
</file>