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260"/>
        <w:gridCol w:w="710"/>
        <w:gridCol w:w="2551"/>
        <w:gridCol w:w="3261"/>
      </w:tblGrid>
      <w:tr w:rsidR="003C345D" w:rsidRPr="006507FB" w14:paraId="1BCD26CD" w14:textId="77777777" w:rsidTr="00520DAC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BE1539">
        <w:tc>
          <w:tcPr>
            <w:tcW w:w="3970" w:type="dxa"/>
            <w:gridSpan w:val="2"/>
          </w:tcPr>
          <w:p w14:paraId="285653BA" w14:textId="490D01A3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proofErr w:type="spellStart"/>
            <w:r w:rsidRPr="006507FB">
              <w:rPr>
                <w:rFonts w:ascii="Arial" w:hAnsi="Arial" w:cs="Arial"/>
                <w:b/>
              </w:rPr>
              <w:t>Título:</w:t>
            </w:r>
            <w:r w:rsidR="00FE13C8">
              <w:rPr>
                <w:rFonts w:ascii="Arial" w:hAnsi="Arial" w:cs="Arial"/>
                <w:b/>
              </w:rPr>
              <w:t>Leyes</w:t>
            </w:r>
            <w:proofErr w:type="spellEnd"/>
            <w:r w:rsidR="00FE13C8">
              <w:rPr>
                <w:rFonts w:ascii="Arial" w:hAnsi="Arial" w:cs="Arial"/>
                <w:b/>
              </w:rPr>
              <w:t xml:space="preserve"> de Mendel</w:t>
            </w:r>
          </w:p>
        </w:tc>
        <w:tc>
          <w:tcPr>
            <w:tcW w:w="5812" w:type="dxa"/>
            <w:gridSpan w:val="2"/>
            <w:vMerge w:val="restart"/>
          </w:tcPr>
          <w:p w14:paraId="65514A32" w14:textId="77777777" w:rsidR="00FE13C8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BE1539">
              <w:rPr>
                <w:rFonts w:ascii="Arial" w:hAnsi="Arial" w:cs="Arial"/>
                <w:b/>
              </w:rPr>
              <w:t xml:space="preserve"> </w:t>
            </w:r>
            <w:r w:rsidR="00FE13C8">
              <w:rPr>
                <w:rFonts w:ascii="Arial" w:hAnsi="Arial" w:cs="Arial"/>
                <w:b/>
              </w:rPr>
              <w:t>J</w:t>
            </w:r>
            <w:r w:rsidR="00BE1539">
              <w:rPr>
                <w:rFonts w:ascii="Arial" w:hAnsi="Arial" w:cs="Arial"/>
                <w:b/>
              </w:rPr>
              <w:t>aime</w:t>
            </w:r>
            <w:r w:rsidR="00FE13C8">
              <w:rPr>
                <w:rFonts w:ascii="Arial" w:hAnsi="Arial" w:cs="Arial"/>
                <w:b/>
              </w:rPr>
              <w:t xml:space="preserve"> </w:t>
            </w:r>
            <w:r w:rsidR="00BE1539">
              <w:rPr>
                <w:rFonts w:ascii="Arial" w:hAnsi="Arial" w:cs="Arial"/>
                <w:b/>
              </w:rPr>
              <w:t xml:space="preserve">Flórez </w:t>
            </w:r>
          </w:p>
          <w:p w14:paraId="12D6C477" w14:textId="51BEE568" w:rsidR="00BE1539" w:rsidRPr="006507FB" w:rsidRDefault="00BE1539" w:rsidP="003C345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Darío Mazo</w:t>
            </w:r>
          </w:p>
        </w:tc>
      </w:tr>
      <w:tr w:rsidR="00CE5335" w:rsidRPr="006507FB" w14:paraId="6751F6C8" w14:textId="77777777" w:rsidTr="00BE1539">
        <w:tc>
          <w:tcPr>
            <w:tcW w:w="3970" w:type="dxa"/>
            <w:gridSpan w:val="2"/>
          </w:tcPr>
          <w:p w14:paraId="12F6FB1A" w14:textId="23266C4A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FE13C8">
              <w:rPr>
                <w:rFonts w:ascii="Arial" w:hAnsi="Arial" w:cs="Arial"/>
                <w:b/>
              </w:rPr>
              <w:t>Genética</w:t>
            </w:r>
          </w:p>
        </w:tc>
        <w:tc>
          <w:tcPr>
            <w:tcW w:w="5812" w:type="dxa"/>
            <w:gridSpan w:val="2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BE1539">
        <w:tc>
          <w:tcPr>
            <w:tcW w:w="3970" w:type="dxa"/>
            <w:gridSpan w:val="2"/>
          </w:tcPr>
          <w:p w14:paraId="4E75561C" w14:textId="0014D859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FE13C8">
              <w:rPr>
                <w:rFonts w:ascii="Arial" w:hAnsi="Arial" w:cs="Arial"/>
                <w:b/>
              </w:rPr>
              <w:t xml:space="preserve"> Biología</w:t>
            </w:r>
          </w:p>
        </w:tc>
        <w:tc>
          <w:tcPr>
            <w:tcW w:w="5812" w:type="dxa"/>
            <w:gridSpan w:val="2"/>
          </w:tcPr>
          <w:p w14:paraId="067548E4" w14:textId="58B5082E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</w:t>
            </w:r>
            <w:r w:rsidR="00FE13C8">
              <w:rPr>
                <w:rFonts w:ascii="Arial" w:hAnsi="Arial" w:cs="Arial"/>
                <w:b/>
              </w:rPr>
              <w:t>I</w:t>
            </w:r>
            <w:r w:rsidRPr="006507FB">
              <w:rPr>
                <w:rFonts w:ascii="Arial" w:hAnsi="Arial" w:cs="Arial"/>
                <w:b/>
              </w:rPr>
              <w:t xml:space="preserve">                  Semanas:</w:t>
            </w:r>
            <w:r w:rsidR="00FE13C8">
              <w:rPr>
                <w:rFonts w:ascii="Arial" w:hAnsi="Arial" w:cs="Arial"/>
                <w:b/>
              </w:rPr>
              <w:t xml:space="preserve"> </w:t>
            </w:r>
            <w:r w:rsidR="00BE1539">
              <w:rPr>
                <w:rFonts w:ascii="Arial" w:hAnsi="Arial" w:cs="Arial"/>
                <w:b/>
              </w:rPr>
              <w:t xml:space="preserve">9 y </w:t>
            </w:r>
            <w:r w:rsidR="00FE13C8">
              <w:rPr>
                <w:rFonts w:ascii="Arial" w:hAnsi="Arial" w:cs="Arial"/>
                <w:b/>
              </w:rPr>
              <w:t>10</w:t>
            </w:r>
          </w:p>
        </w:tc>
      </w:tr>
      <w:tr w:rsidR="00CE5335" w:rsidRPr="006507FB" w14:paraId="3D50519D" w14:textId="77777777" w:rsidTr="00BE1539">
        <w:tc>
          <w:tcPr>
            <w:tcW w:w="3970" w:type="dxa"/>
            <w:gridSpan w:val="2"/>
          </w:tcPr>
          <w:p w14:paraId="50ACABDE" w14:textId="788FDD28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BE1539">
              <w:rPr>
                <w:rFonts w:ascii="Arial" w:hAnsi="Arial" w:cs="Arial"/>
                <w:b/>
              </w:rPr>
              <w:t xml:space="preserve"> 9º </w:t>
            </w:r>
          </w:p>
        </w:tc>
        <w:tc>
          <w:tcPr>
            <w:tcW w:w="5812" w:type="dxa"/>
            <w:gridSpan w:val="2"/>
          </w:tcPr>
          <w:p w14:paraId="0B4A529F" w14:textId="02FFC30E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29FB0ACF" w14:textId="77777777" w:rsidTr="00520DAC">
        <w:tc>
          <w:tcPr>
            <w:tcW w:w="9782" w:type="dxa"/>
            <w:gridSpan w:val="4"/>
          </w:tcPr>
          <w:p w14:paraId="4D57C22F" w14:textId="19C22BCB" w:rsidR="00CE5335" w:rsidRPr="006507FB" w:rsidRDefault="00CE5335" w:rsidP="00CE533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</w:p>
          <w:p w14:paraId="3AC17039" w14:textId="2B1D1EDB" w:rsidR="00887615" w:rsidRPr="00521E0E" w:rsidRDefault="005B0CCD" w:rsidP="00CE5335">
            <w:pPr>
              <w:jc w:val="both"/>
            </w:pPr>
            <w:r>
              <w:t>Qué  ventajas e implicaciones puede</w:t>
            </w:r>
            <w:r w:rsidR="007570C9">
              <w:t>n</w:t>
            </w:r>
            <w:r w:rsidR="00266C8C">
              <w:t xml:space="preserve"> tener</w:t>
            </w:r>
            <w:r w:rsidR="007570C9">
              <w:t xml:space="preserve"> </w:t>
            </w:r>
            <w:r w:rsidR="00FC3924">
              <w:t>los virus</w:t>
            </w:r>
            <w:r w:rsidR="00521E0E">
              <w:t xml:space="preserve"> modificados </w:t>
            </w:r>
            <w:r w:rsidR="00FC3924">
              <w:t>frente</w:t>
            </w:r>
            <w:r>
              <w:t xml:space="preserve"> </w:t>
            </w:r>
            <w:r w:rsidR="00FC3924">
              <w:t xml:space="preserve">a las </w:t>
            </w:r>
            <w:r>
              <w:t>plantas y animales manipulados genéticamente</w:t>
            </w:r>
            <w:r w:rsidR="00FC3924">
              <w:t>?</w:t>
            </w:r>
          </w:p>
        </w:tc>
      </w:tr>
      <w:tr w:rsidR="00CE5335" w:rsidRPr="006507FB" w14:paraId="3AD54503" w14:textId="77777777" w:rsidTr="00520DAC">
        <w:tc>
          <w:tcPr>
            <w:tcW w:w="9782" w:type="dxa"/>
            <w:gridSpan w:val="4"/>
            <w:shd w:val="clear" w:color="auto" w:fill="F2F2F2" w:themeFill="background1" w:themeFillShade="F2"/>
          </w:tcPr>
          <w:p w14:paraId="633CBED3" w14:textId="77777777" w:rsidR="00BE1539" w:rsidRDefault="00BE1539" w:rsidP="00BE153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p w14:paraId="2C719DE3" w14:textId="77777777" w:rsidR="00BE1539" w:rsidRDefault="00BE1539" w:rsidP="00BE1539">
            <w:pPr>
              <w:jc w:val="left"/>
              <w:rPr>
                <w:b/>
              </w:rPr>
            </w:pPr>
            <w:r w:rsidRPr="00110F2B">
              <w:rPr>
                <w:b/>
              </w:rPr>
              <w:t>Explica la variabilidad en las poblaciones y la diversidad biológica como consecuencia de estrategias de reproducción, cambios genéticos y selección natural</w:t>
            </w:r>
          </w:p>
          <w:p w14:paraId="1EDA6159" w14:textId="6A809E10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</w:p>
        </w:tc>
      </w:tr>
      <w:tr w:rsidR="00BE1539" w:rsidRPr="006507FB" w14:paraId="5D1ED0C6" w14:textId="77777777" w:rsidTr="00F74AE1">
        <w:tc>
          <w:tcPr>
            <w:tcW w:w="9782" w:type="dxa"/>
            <w:gridSpan w:val="4"/>
          </w:tcPr>
          <w:p w14:paraId="05670B07" w14:textId="6DCB6336" w:rsidR="00BE1539" w:rsidRPr="00BE1539" w:rsidRDefault="00BE1539" w:rsidP="00BE153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Temas: </w:t>
            </w:r>
            <w:r w:rsidRPr="00521E0E">
              <w:rPr>
                <w:rFonts w:ascii="Arial" w:hAnsi="Arial" w:cs="Arial"/>
              </w:rPr>
              <w:t>Leyes de Mendel-</w:t>
            </w:r>
            <w:r>
              <w:rPr>
                <w:rFonts w:ascii="Arial" w:hAnsi="Arial" w:cs="Arial"/>
              </w:rPr>
              <w:t xml:space="preserve">, </w:t>
            </w:r>
            <w:r w:rsidRPr="00521E0E">
              <w:rPr>
                <w:rFonts w:ascii="Arial" w:hAnsi="Arial" w:cs="Arial"/>
              </w:rPr>
              <w:t>Estructura del ADN</w:t>
            </w:r>
            <w:r>
              <w:rPr>
                <w:rFonts w:ascii="Arial" w:hAnsi="Arial" w:cs="Arial"/>
              </w:rPr>
              <w:t xml:space="preserve">, </w:t>
            </w:r>
            <w:r w:rsidRPr="00521E0E">
              <w:rPr>
                <w:rFonts w:ascii="Arial" w:hAnsi="Arial" w:cs="Arial"/>
              </w:rPr>
              <w:t>Código genético</w:t>
            </w:r>
            <w:r>
              <w:rPr>
                <w:rFonts w:ascii="Arial" w:hAnsi="Arial" w:cs="Arial"/>
              </w:rPr>
              <w:t xml:space="preserve">, </w:t>
            </w:r>
            <w:r w:rsidRPr="00521E0E">
              <w:rPr>
                <w:rFonts w:ascii="Arial" w:hAnsi="Arial" w:cs="Arial"/>
              </w:rPr>
              <w:t>Replicación del A D N</w:t>
            </w:r>
          </w:p>
        </w:tc>
      </w:tr>
      <w:tr w:rsidR="00CE5335" w:rsidRPr="006507FB" w14:paraId="67C81EC1" w14:textId="77777777" w:rsidTr="00BE1539">
        <w:tc>
          <w:tcPr>
            <w:tcW w:w="3970" w:type="dxa"/>
            <w:gridSpan w:val="2"/>
          </w:tcPr>
          <w:p w14:paraId="3566E918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600E1EC1" w14:textId="77777777" w:rsidR="000172C3" w:rsidRDefault="00E3017B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Genéricas</w:t>
            </w:r>
            <w:r>
              <w:rPr>
                <w:rFonts w:ascii="Arial" w:hAnsi="Arial" w:cs="Arial"/>
              </w:rPr>
              <w:t>:</w:t>
            </w:r>
          </w:p>
          <w:p w14:paraId="62680C60" w14:textId="0C6F132A" w:rsidR="00E3017B" w:rsidRDefault="00E3017B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–&gt; Lectora</w:t>
            </w:r>
          </w:p>
          <w:p w14:paraId="4537116A" w14:textId="1C3ED780" w:rsidR="00E3017B" w:rsidRDefault="00E3017B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 comunicativa</w:t>
            </w:r>
          </w:p>
          <w:p w14:paraId="254969DD" w14:textId="585BB270" w:rsidR="00E3017B" w:rsidRDefault="00E3017B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Pensamiento matemático</w:t>
            </w:r>
          </w:p>
          <w:p w14:paraId="50D95212" w14:textId="0B2A6CE4" w:rsidR="00E3017B" w:rsidRDefault="00E3017B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Específicas del área</w:t>
            </w:r>
          </w:p>
          <w:p w14:paraId="75A01056" w14:textId="7B666637" w:rsidR="00E3017B" w:rsidRDefault="00E3017B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Uso de conceptos</w:t>
            </w:r>
          </w:p>
          <w:p w14:paraId="226C3DF3" w14:textId="318EDB34" w:rsidR="00E3017B" w:rsidRDefault="00E3017B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>–&gt; Indagación</w:t>
            </w:r>
          </w:p>
          <w:p w14:paraId="507C38AD" w14:textId="68D88433" w:rsidR="00E3017B" w:rsidRDefault="00E3017B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 Explicación de fenómenos</w:t>
            </w:r>
          </w:p>
          <w:p w14:paraId="55548ED7" w14:textId="3C6F24F9" w:rsidR="005A7FF3" w:rsidRDefault="00ED65C8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Aprendizajes</w:t>
            </w:r>
          </w:p>
          <w:p w14:paraId="03E1FEC0" w14:textId="28BAE12F" w:rsidR="00B76F41" w:rsidRDefault="00ED65C8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76F41">
              <w:rPr>
                <w:rFonts w:ascii="Arial" w:hAnsi="Arial" w:cs="Arial"/>
              </w:rPr>
              <w:t>–&gt;</w:t>
            </w:r>
            <w:r w:rsidR="00266C8C">
              <w:rPr>
                <w:rFonts w:ascii="Arial" w:hAnsi="Arial" w:cs="Arial"/>
              </w:rPr>
              <w:t>Interpreta las leyes de Mendel</w:t>
            </w:r>
          </w:p>
          <w:p w14:paraId="66FE92FF" w14:textId="6DB5FCE5" w:rsidR="00B76F41" w:rsidRDefault="00B76F41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–&gt; </w:t>
            </w:r>
            <w:r w:rsidR="00266C8C">
              <w:rPr>
                <w:rFonts w:ascii="Arial" w:hAnsi="Arial" w:cs="Arial"/>
              </w:rPr>
              <w:t>Argumenta sobre cruces dihibridos</w:t>
            </w:r>
          </w:p>
          <w:p w14:paraId="023C35D8" w14:textId="2D7C7486" w:rsidR="00E3017B" w:rsidRPr="00E3017B" w:rsidRDefault="00B76F41" w:rsidP="00CE533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–&gt;</w:t>
            </w:r>
            <w:r w:rsidR="00266C8C">
              <w:rPr>
                <w:rFonts w:ascii="Arial" w:hAnsi="Arial" w:cs="Arial"/>
              </w:rPr>
              <w:t>Propone  su árbol genealogico</w:t>
            </w:r>
          </w:p>
        </w:tc>
        <w:tc>
          <w:tcPr>
            <w:tcW w:w="5812" w:type="dxa"/>
            <w:gridSpan w:val="2"/>
          </w:tcPr>
          <w:p w14:paraId="4CC70767" w14:textId="77777777" w:rsidR="00CE5335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14:paraId="07637B64" w14:textId="170A34E3" w:rsidR="00B76F41" w:rsidRDefault="00B76F41" w:rsidP="00D8439B">
            <w:pPr>
              <w:jc w:val="left"/>
              <w:rPr>
                <w:rFonts w:ascii="Arial" w:hAnsi="Arial" w:cs="Arial"/>
              </w:rPr>
            </w:pPr>
            <w:r w:rsidRPr="00B76F41">
              <w:rPr>
                <w:rFonts w:ascii="Arial" w:hAnsi="Arial" w:cs="Arial"/>
              </w:rPr>
              <w:t>Analiza las leyes de mendel</w:t>
            </w:r>
            <w:r>
              <w:rPr>
                <w:rFonts w:ascii="Arial" w:hAnsi="Arial" w:cs="Arial"/>
              </w:rPr>
              <w:t xml:space="preserve"> en cruces mono y dihibridos</w:t>
            </w:r>
          </w:p>
          <w:p w14:paraId="7D9B9E2F" w14:textId="1D95D286" w:rsidR="00B76F41" w:rsidRDefault="00B76F41" w:rsidP="00D8439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 las proporciones de un cruce en los cuadros de Punnett</w:t>
            </w:r>
          </w:p>
          <w:p w14:paraId="17BA2650" w14:textId="134996E0" w:rsidR="00B76F41" w:rsidRDefault="00266C8C" w:rsidP="00D8439B">
            <w:pPr>
              <w:jc w:val="left"/>
            </w:pPr>
            <w:r>
              <w:rPr>
                <w:rFonts w:ascii="Arial" w:hAnsi="Arial" w:cs="Arial"/>
              </w:rPr>
              <w:t>Argumenta sobre las características de su árbol genético familiar</w:t>
            </w:r>
          </w:p>
          <w:p w14:paraId="0A73C8A6" w14:textId="07DEBF74" w:rsidR="00EC6CC4" w:rsidRPr="008411D1" w:rsidRDefault="00EC6CC4" w:rsidP="00D8439B">
            <w:pPr>
              <w:jc w:val="left"/>
            </w:pPr>
            <w:r>
              <w:t>Establecer relaciones entre genes, aminoácidos, proteínas y funciones celulares</w:t>
            </w:r>
          </w:p>
          <w:p w14:paraId="16E52DB2" w14:textId="77777777" w:rsidR="00EC6CC4" w:rsidRPr="008411D1" w:rsidRDefault="00EC6CC4" w:rsidP="00D8439B">
            <w:pPr>
              <w:jc w:val="left"/>
            </w:pPr>
            <w:r>
              <w:t xml:space="preserve">Identificar y diferenciar los ácidos de las moléculas ADN  y ARN, su  estructura y función </w:t>
            </w:r>
          </w:p>
          <w:p w14:paraId="5AEA40E3" w14:textId="7116D1A4" w:rsidR="00EC6CC4" w:rsidRPr="006507FB" w:rsidRDefault="00EC6CC4" w:rsidP="00D8439B">
            <w:pPr>
              <w:jc w:val="left"/>
              <w:rPr>
                <w:rFonts w:ascii="Arial" w:hAnsi="Arial" w:cs="Arial"/>
                <w:b/>
              </w:rPr>
            </w:pPr>
            <w:r>
              <w:t>Explicar las ventajas e implicaciones de plantas y animales manipulados genéticamente.</w:t>
            </w:r>
          </w:p>
        </w:tc>
      </w:tr>
      <w:tr w:rsidR="00460D2E" w:rsidRPr="006507FB" w14:paraId="4B9EE1C2" w14:textId="77777777" w:rsidTr="00520DAC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520DAC">
        <w:tc>
          <w:tcPr>
            <w:tcW w:w="9782" w:type="dxa"/>
            <w:gridSpan w:val="4"/>
          </w:tcPr>
          <w:p w14:paraId="5ACCE3D8" w14:textId="77777777" w:rsidR="00887615" w:rsidRDefault="00995FE6" w:rsidP="00F74B0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4426A711" w14:textId="2D26A085" w:rsidR="006351BC" w:rsidRPr="00521E0E" w:rsidRDefault="00AA5D72" w:rsidP="00F74B06">
            <w:pPr>
              <w:jc w:val="both"/>
              <w:rPr>
                <w:rFonts w:ascii="Arial" w:hAnsi="Arial" w:cs="Arial"/>
                <w:lang w:val="es-MX"/>
              </w:rPr>
            </w:pPr>
            <w:r w:rsidRPr="00AA5D72">
              <w:rPr>
                <w:rFonts w:ascii="Arial" w:hAnsi="Arial" w:cs="Arial"/>
                <w:b/>
              </w:rPr>
              <w:t>Paginas de educación</w:t>
            </w:r>
            <w:r>
              <w:rPr>
                <w:rFonts w:ascii="Arial" w:hAnsi="Arial" w:cs="Arial"/>
              </w:rPr>
              <w:t>: Khan Academy</w:t>
            </w:r>
            <w:r w:rsidR="009C3FB8">
              <w:rPr>
                <w:rFonts w:ascii="Arial" w:hAnsi="Arial" w:cs="Arial"/>
              </w:rPr>
              <w:t>.</w:t>
            </w:r>
          </w:p>
          <w:p w14:paraId="779F9B3B" w14:textId="226A59C3" w:rsidR="00995FE6" w:rsidRPr="006507FB" w:rsidRDefault="00520DAC" w:rsidP="00F74B06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Video tutoriales: </w:t>
            </w:r>
          </w:p>
          <w:p w14:paraId="00F4C025" w14:textId="21C69EAB" w:rsidR="009C3FB8" w:rsidRDefault="009C3FB8" w:rsidP="00AD113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Cuestionario: La granja del Dr Frankenstein</w:t>
            </w:r>
          </w:p>
          <w:p w14:paraId="41131780" w14:textId="1018B3AF" w:rsidR="009C3FB8" w:rsidRPr="00A12F84" w:rsidRDefault="009C3FB8" w:rsidP="00AD1131">
            <w:pPr>
              <w:jc w:val="left"/>
              <w:rPr>
                <w:rFonts w:ascii="Arial" w:hAnsi="Arial" w:cs="Arial"/>
              </w:rPr>
            </w:pPr>
          </w:p>
        </w:tc>
      </w:tr>
      <w:tr w:rsidR="00F74B06" w:rsidRPr="006507FB" w14:paraId="622475B7" w14:textId="77777777" w:rsidTr="00520DAC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BE1539">
        <w:tc>
          <w:tcPr>
            <w:tcW w:w="3970" w:type="dxa"/>
            <w:gridSpan w:val="2"/>
          </w:tcPr>
          <w:p w14:paraId="7DEC49C1" w14:textId="77777777" w:rsidR="00AE0541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14:paraId="2BC4CE70" w14:textId="01031C2E" w:rsidR="00437485" w:rsidRPr="00437485" w:rsidRDefault="00437485" w:rsidP="00AE0541">
            <w:pPr>
              <w:jc w:val="left"/>
              <w:rPr>
                <w:rFonts w:ascii="Arial" w:hAnsi="Arial" w:cs="Arial"/>
                <w:lang w:val="es-MX"/>
              </w:rPr>
            </w:pPr>
            <w:r w:rsidRPr="00437485">
              <w:rPr>
                <w:rFonts w:ascii="Arial" w:hAnsi="Arial" w:cs="Arial"/>
                <w:lang w:val="es-MX"/>
              </w:rPr>
              <w:t>Nivelación de los contenidos básicos del grado octavo</w:t>
            </w:r>
            <w:r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5812" w:type="dxa"/>
            <w:gridSpan w:val="2"/>
          </w:tcPr>
          <w:p w14:paraId="38307A2D" w14:textId="4ED78B5F" w:rsidR="00AE0541" w:rsidRDefault="002913F3" w:rsidP="00AE0541">
            <w:pPr>
              <w:jc w:val="left"/>
              <w:rPr>
                <w:rFonts w:ascii="Arial" w:hAnsi="Arial" w:cs="Arial"/>
                <w:lang w:val="es-MX"/>
              </w:rPr>
            </w:pPr>
            <w:r w:rsidRPr="00D8439B">
              <w:rPr>
                <w:rFonts w:ascii="Arial" w:hAnsi="Arial" w:cs="Arial"/>
                <w:b/>
                <w:lang w:val="es-MX"/>
              </w:rPr>
              <w:t>Taller de nivelación</w:t>
            </w:r>
            <w:r>
              <w:rPr>
                <w:rFonts w:ascii="Arial" w:hAnsi="Arial" w:cs="Arial"/>
                <w:lang w:val="es-MX"/>
              </w:rPr>
              <w:t>: Sitema nervioso, receptores sensoriales.</w:t>
            </w:r>
          </w:p>
          <w:p w14:paraId="3AAF41E8" w14:textId="77777777" w:rsidR="00D8439B" w:rsidRDefault="002913F3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Actividad: Óganos, partes, patologias, fisiología, esquemas para colorear</w:t>
            </w:r>
            <w:r w:rsidR="00D8439B">
              <w:rPr>
                <w:rFonts w:ascii="Arial" w:hAnsi="Arial" w:cs="Arial"/>
                <w:lang w:val="es-MX"/>
              </w:rPr>
              <w:t>.</w:t>
            </w:r>
          </w:p>
          <w:p w14:paraId="36CBE1DF" w14:textId="0F788A3E" w:rsidR="002913F3" w:rsidRPr="002913F3" w:rsidRDefault="002913F3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="009C3FB8">
              <w:rPr>
                <w:rFonts w:ascii="Arial" w:hAnsi="Arial" w:cs="Arial"/>
                <w:lang w:val="es-MX"/>
              </w:rPr>
              <w:t>Observación detallada y meticulosa del video “La granja del Dr Frankenstein” y solucionar el cuestionario adjunto</w:t>
            </w:r>
          </w:p>
        </w:tc>
      </w:tr>
      <w:tr w:rsidR="00BE1539" w:rsidRPr="006507FB" w14:paraId="664A6DED" w14:textId="77777777" w:rsidTr="002F65C8">
        <w:tc>
          <w:tcPr>
            <w:tcW w:w="9782" w:type="dxa"/>
            <w:gridSpan w:val="4"/>
          </w:tcPr>
          <w:p w14:paraId="69186AE0" w14:textId="77777777" w:rsidR="00BE1539" w:rsidRPr="006507FB" w:rsidRDefault="00BE1539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  <w:p w14:paraId="2F7B70AA" w14:textId="669B2647" w:rsidR="00BE1539" w:rsidRDefault="00BE1539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Solucionar en el cuaderno de notas de clase las actividades sugeridas</w:t>
            </w:r>
          </w:p>
          <w:p w14:paraId="4A277937" w14:textId="77777777" w:rsidR="00BE1539" w:rsidRDefault="00BE1539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Dibujar ( a colores!!) los elementos constituyentes de la doble cadena de A D N</w:t>
            </w:r>
          </w:p>
          <w:p w14:paraId="0E978809" w14:textId="1EC01707" w:rsidR="00BE1539" w:rsidRPr="006507FB" w:rsidRDefault="00BE1539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Cuestionario adjunto</w:t>
            </w:r>
          </w:p>
        </w:tc>
      </w:tr>
      <w:tr w:rsidR="00BE1539" w:rsidRPr="006507FB" w14:paraId="1C49E90E" w14:textId="77777777" w:rsidTr="009174D6">
        <w:tc>
          <w:tcPr>
            <w:tcW w:w="9782" w:type="dxa"/>
            <w:gridSpan w:val="4"/>
          </w:tcPr>
          <w:p w14:paraId="100F83ED" w14:textId="77777777" w:rsidR="00BE1539" w:rsidRPr="006507FB" w:rsidRDefault="00BE1539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  <w:p w14:paraId="5F31FBE5" w14:textId="791404F8" w:rsidR="00BE1539" w:rsidRPr="00273CDC" w:rsidRDefault="00BE1539" w:rsidP="008B311C">
            <w:pPr>
              <w:jc w:val="left"/>
              <w:rPr>
                <w:rFonts w:ascii="Arial Narrow" w:hAnsi="Arial Narrow"/>
                <w:lang w:eastAsia="es-ES"/>
              </w:rPr>
            </w:pPr>
            <w:r>
              <w:rPr>
                <w:rFonts w:ascii="Arial Narrow" w:hAnsi="Arial Narrow"/>
                <w:lang w:eastAsia="es-ES"/>
              </w:rPr>
              <w:t xml:space="preserve">- </w:t>
            </w:r>
            <w:r w:rsidRPr="00273CDC">
              <w:rPr>
                <w:rFonts w:ascii="Arial Narrow" w:hAnsi="Arial Narrow"/>
                <w:lang w:eastAsia="es-ES"/>
              </w:rPr>
              <w:t>Mendel y sus leyes</w:t>
            </w:r>
            <w:r>
              <w:rPr>
                <w:rFonts w:ascii="Arial Narrow" w:hAnsi="Arial Narrow"/>
                <w:lang w:eastAsia="es-ES"/>
              </w:rPr>
              <w:t>.</w:t>
            </w:r>
          </w:p>
          <w:p w14:paraId="1B996187" w14:textId="61084FA0" w:rsidR="00BE1539" w:rsidRPr="00273CDC" w:rsidRDefault="00BE1539" w:rsidP="008B311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– </w:t>
            </w:r>
            <w:r w:rsidRPr="00273CDC">
              <w:rPr>
                <w:rFonts w:ascii="Arial Narrow" w:hAnsi="Arial Narrow" w:cs="Arial"/>
              </w:rPr>
              <w:t>Desarrollo histórico del ADN</w:t>
            </w:r>
            <w:r>
              <w:rPr>
                <w:rFonts w:ascii="Arial Narrow" w:hAnsi="Arial Narrow" w:cs="Arial"/>
              </w:rPr>
              <w:t>.</w:t>
            </w:r>
          </w:p>
          <w:p w14:paraId="663F29A5" w14:textId="1D2702B7" w:rsidR="00BE1539" w:rsidRDefault="00BE1539" w:rsidP="008B311C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– </w:t>
            </w:r>
            <w:r w:rsidRPr="00273CDC">
              <w:rPr>
                <w:rFonts w:ascii="Arial Narrow" w:hAnsi="Arial Narrow" w:cs="Arial"/>
              </w:rPr>
              <w:t>Forma, estructura y función  del ADN y ARN</w:t>
            </w:r>
          </w:p>
          <w:p w14:paraId="5311BB05" w14:textId="200B490B" w:rsidR="00BE1539" w:rsidRDefault="00BE1539" w:rsidP="008B311C">
            <w:pPr>
              <w:jc w:val="left"/>
              <w:rPr>
                <w:rFonts w:ascii="Arial Narrow" w:hAnsi="Arial Narrow"/>
                <w:lang w:eastAsia="es-ES"/>
              </w:rPr>
            </w:pPr>
            <w:r>
              <w:rPr>
                <w:rFonts w:ascii="Arial Narrow" w:hAnsi="Arial Narrow"/>
                <w:lang w:eastAsia="es-ES"/>
              </w:rPr>
              <w:t xml:space="preserve">– </w:t>
            </w:r>
            <w:r w:rsidRPr="005C43BD">
              <w:rPr>
                <w:rFonts w:ascii="Arial Narrow" w:hAnsi="Arial Narrow"/>
                <w:lang w:eastAsia="es-ES"/>
              </w:rPr>
              <w:t>Código genético</w:t>
            </w:r>
            <w:r>
              <w:rPr>
                <w:rFonts w:ascii="Arial Narrow" w:hAnsi="Arial Narrow"/>
                <w:lang w:eastAsia="es-ES"/>
              </w:rPr>
              <w:t>.</w:t>
            </w:r>
          </w:p>
          <w:p w14:paraId="24B48015" w14:textId="06D947C9" w:rsidR="00BE1539" w:rsidRDefault="00BE1539" w:rsidP="008B311C">
            <w:pPr>
              <w:jc w:val="left"/>
              <w:rPr>
                <w:rFonts w:ascii="Arial Narrow" w:hAnsi="Arial Narrow"/>
                <w:lang w:eastAsia="es-ES"/>
              </w:rPr>
            </w:pPr>
            <w:r>
              <w:rPr>
                <w:rFonts w:ascii="Arial Narrow" w:hAnsi="Arial Narrow"/>
                <w:lang w:eastAsia="es-ES"/>
              </w:rPr>
              <w:t xml:space="preserve">– </w:t>
            </w:r>
            <w:r w:rsidRPr="005C43BD">
              <w:rPr>
                <w:rFonts w:ascii="Arial Narrow" w:hAnsi="Arial Narrow"/>
                <w:lang w:eastAsia="es-ES"/>
              </w:rPr>
              <w:t>Cromosomas: estructura y función</w:t>
            </w:r>
          </w:p>
          <w:p w14:paraId="3BA26133" w14:textId="18CF57F3" w:rsidR="00BE1539" w:rsidRDefault="00BE1539" w:rsidP="008B311C">
            <w:pPr>
              <w:jc w:val="left"/>
              <w:rPr>
                <w:rFonts w:ascii="Arial Narrow" w:hAnsi="Arial Narrow"/>
                <w:lang w:eastAsia="es-ES"/>
              </w:rPr>
            </w:pPr>
            <w:r>
              <w:rPr>
                <w:rFonts w:ascii="Arial Narrow" w:hAnsi="Arial Narrow"/>
                <w:lang w:eastAsia="es-ES"/>
              </w:rPr>
              <w:t>– Mutaciones y síndromes</w:t>
            </w:r>
          </w:p>
          <w:p w14:paraId="022338E2" w14:textId="3D21D81D" w:rsidR="00BE1539" w:rsidRPr="006507FB" w:rsidRDefault="00BE1539" w:rsidP="008B311C">
            <w:pPr>
              <w:jc w:val="left"/>
              <w:rPr>
                <w:rFonts w:ascii="Arial" w:hAnsi="Arial" w:cs="Arial"/>
              </w:rPr>
            </w:pPr>
            <w:r>
              <w:rPr>
                <w:rFonts w:ascii="Arial Narrow" w:hAnsi="Arial Narrow"/>
                <w:lang w:eastAsia="es-ES"/>
              </w:rPr>
              <w:t xml:space="preserve">– </w:t>
            </w:r>
            <w:r w:rsidRPr="005C43BD">
              <w:rPr>
                <w:rFonts w:ascii="Arial Narrow" w:hAnsi="Arial Narrow"/>
                <w:lang w:eastAsia="es-ES"/>
              </w:rPr>
              <w:t>Ingeniería genética: clonación, recombinación, biotecnología</w:t>
            </w:r>
            <w:r>
              <w:rPr>
                <w:rFonts w:ascii="Arial Narrow" w:hAnsi="Arial Narrow"/>
                <w:lang w:eastAsia="es-ES"/>
              </w:rPr>
              <w:t xml:space="preserve">, </w:t>
            </w:r>
            <w:r w:rsidRPr="005C43BD">
              <w:rPr>
                <w:rFonts w:ascii="Arial Narrow" w:hAnsi="Arial Narrow"/>
                <w:lang w:eastAsia="es-ES"/>
              </w:rPr>
              <w:t xml:space="preserve">Alimentos transgénicos.                        </w:t>
            </w:r>
          </w:p>
        </w:tc>
      </w:tr>
      <w:tr w:rsidR="00BE1539" w:rsidRPr="006507FB" w14:paraId="0372B25F" w14:textId="77777777" w:rsidTr="00227B68">
        <w:tc>
          <w:tcPr>
            <w:tcW w:w="9782" w:type="dxa"/>
            <w:gridSpan w:val="4"/>
          </w:tcPr>
          <w:p w14:paraId="3597B419" w14:textId="77777777" w:rsidR="00BE1539" w:rsidRPr="006507FB" w:rsidRDefault="00BE1539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  <w:p w14:paraId="4E203D61" w14:textId="11C1098A" w:rsidR="00BE1539" w:rsidRDefault="00BE1539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granja del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Frankenstein</w:t>
            </w:r>
          </w:p>
          <w:p w14:paraId="4E19EB2E" w14:textId="1632059D" w:rsidR="00BE1539" w:rsidRDefault="00BE1539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posible la vida eterna para la humanidad? (Video)</w:t>
            </w:r>
          </w:p>
          <w:p w14:paraId="1AAD4877" w14:textId="40394098" w:rsidR="00BE1539" w:rsidRDefault="00BE1539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Qué son las células madre?</w:t>
            </w:r>
          </w:p>
          <w:p w14:paraId="28BD368A" w14:textId="45B35FFA" w:rsidR="00BE1539" w:rsidRDefault="00BE1539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Cuáles on los componentes de la molácula de ADN?</w:t>
            </w:r>
          </w:p>
          <w:p w14:paraId="12358065" w14:textId="5D679D7E" w:rsidR="00BE1539" w:rsidRDefault="00BE1539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los nucleótidos?</w:t>
            </w:r>
          </w:p>
          <w:p w14:paraId="42CE67D8" w14:textId="6272186F" w:rsidR="00BE1539" w:rsidRPr="006507FB" w:rsidRDefault="00BE1539" w:rsidP="00AE0541">
            <w:pPr>
              <w:jc w:val="both"/>
              <w:rPr>
                <w:rFonts w:ascii="Arial" w:hAnsi="Arial" w:cs="Arial"/>
              </w:rPr>
            </w:pPr>
          </w:p>
        </w:tc>
      </w:tr>
      <w:tr w:rsidR="00BE1539" w:rsidRPr="006507FB" w14:paraId="3E49845D" w14:textId="77777777" w:rsidTr="00894FC2">
        <w:tc>
          <w:tcPr>
            <w:tcW w:w="9782" w:type="dxa"/>
            <w:gridSpan w:val="4"/>
          </w:tcPr>
          <w:p w14:paraId="08A42949" w14:textId="77777777" w:rsidR="00BE1539" w:rsidRPr="006507FB" w:rsidRDefault="00BE1539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  <w:p w14:paraId="25A23CED" w14:textId="1B0ACE97" w:rsidR="00BE1539" w:rsidRDefault="00BE1539" w:rsidP="00AE0541">
            <w:pPr>
              <w:jc w:val="left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lang w:val="es-MX"/>
              </w:rPr>
              <w:t>Está relacionado con la evidencia de aprendizaje. Actividad práctica en donde el docente evidencia el nivel de aprendizaje del estudiante</w:t>
            </w:r>
          </w:p>
          <w:p w14:paraId="5C081CE6" w14:textId="66FD1BAA" w:rsidR="00BE1539" w:rsidRPr="006507FB" w:rsidRDefault="00BE1539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Las actividades desarrolladas deben enviarse al correo asignado por la institución, en Word, o fotos.</w:t>
            </w:r>
          </w:p>
        </w:tc>
      </w:tr>
      <w:tr w:rsidR="00AE0541" w:rsidRPr="006507FB" w14:paraId="160B0A02" w14:textId="77777777" w:rsidTr="00520DAC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4B558E79" w14:textId="77777777" w:rsidTr="00D02B18">
        <w:trPr>
          <w:trHeight w:val="903"/>
        </w:trPr>
        <w:tc>
          <w:tcPr>
            <w:tcW w:w="9782" w:type="dxa"/>
            <w:gridSpan w:val="4"/>
          </w:tcPr>
          <w:p w14:paraId="408BB96E" w14:textId="1FAE664F" w:rsidR="00D02B18" w:rsidRDefault="00AE0541" w:rsidP="00C624C2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Solicitar al estudiante la descripción de</w:t>
            </w:r>
            <w:r>
              <w:rPr>
                <w:rFonts w:ascii="Arial" w:hAnsi="Arial" w:cs="Arial"/>
              </w:rPr>
              <w:t xml:space="preserve"> </w:t>
            </w:r>
            <w:r w:rsidRPr="006507FB">
              <w:rPr>
                <w:rFonts w:ascii="Arial" w:hAnsi="Arial" w:cs="Arial"/>
              </w:rPr>
              <w:t xml:space="preserve">la </w:t>
            </w:r>
            <w:r w:rsidR="00C624C2">
              <w:rPr>
                <w:rFonts w:ascii="Arial" w:hAnsi="Arial" w:cs="Arial"/>
              </w:rPr>
              <w:t>cibergrafía</w:t>
            </w:r>
            <w:r w:rsidRPr="006507FB">
              <w:rPr>
                <w:rFonts w:ascii="Arial" w:hAnsi="Arial" w:cs="Arial"/>
              </w:rPr>
              <w:t xml:space="preserve"> utilizada para el desarrollo de la guía</w:t>
            </w:r>
            <w:r w:rsidR="00C624C2">
              <w:rPr>
                <w:rFonts w:ascii="Arial" w:hAnsi="Arial" w:cs="Arial"/>
              </w:rPr>
              <w:t xml:space="preserve"> (en caso de que haga uso solamente de la cibergrafía sugerida por el docente, también deberá relacionarla)</w:t>
            </w:r>
          </w:p>
          <w:p w14:paraId="127BDEDB" w14:textId="77777777" w:rsidR="00AE0541" w:rsidRPr="00D02B18" w:rsidRDefault="00AE0541" w:rsidP="00D02B18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4EE52579" w14:textId="77777777" w:rsidTr="00520DAC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520DAC">
        <w:tc>
          <w:tcPr>
            <w:tcW w:w="3260" w:type="dxa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  <w:gridSpan w:val="2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520DAC">
        <w:tc>
          <w:tcPr>
            <w:tcW w:w="3260" w:type="dxa"/>
          </w:tcPr>
          <w:p w14:paraId="0749EC75" w14:textId="06D842B9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 w:rsidR="00BE1539">
              <w:rPr>
                <w:rFonts w:ascii="Arial" w:hAnsi="Arial" w:cs="Arial"/>
              </w:rPr>
              <w:t>puntualidad en la entrega de las actividades.</w:t>
            </w:r>
          </w:p>
        </w:tc>
        <w:tc>
          <w:tcPr>
            <w:tcW w:w="3261" w:type="dxa"/>
            <w:gridSpan w:val="2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520DAC">
        <w:tc>
          <w:tcPr>
            <w:tcW w:w="3260" w:type="dxa"/>
          </w:tcPr>
          <w:p w14:paraId="5A6B1A86" w14:textId="60153F1D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 w:rsidR="00BE1539">
              <w:rPr>
                <w:rFonts w:ascii="Arial" w:hAnsi="Arial" w:cs="Arial"/>
              </w:rPr>
              <w:t>desarrollo de todas las actividades propuestas.</w:t>
            </w:r>
          </w:p>
        </w:tc>
        <w:tc>
          <w:tcPr>
            <w:tcW w:w="3261" w:type="dxa"/>
            <w:gridSpan w:val="2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63CBDF50" w:rsidR="00AA7822" w:rsidRDefault="00AA7822">
      <w:pPr>
        <w:rPr>
          <w:rFonts w:ascii="Arial" w:hAnsi="Arial" w:cs="Arial"/>
        </w:rPr>
      </w:pPr>
      <w:bookmarkStart w:id="0" w:name="_GoBack"/>
      <w:bookmarkEnd w:id="0"/>
    </w:p>
    <w:p w14:paraId="1F42FCF8" w14:textId="77777777" w:rsidR="00F0679B" w:rsidRDefault="00F0679B">
      <w:pPr>
        <w:rPr>
          <w:rFonts w:ascii="Arial" w:hAnsi="Arial" w:cs="Arial"/>
        </w:rPr>
      </w:pPr>
    </w:p>
    <w:p w14:paraId="0D5C6B3B" w14:textId="6B1ED482" w:rsidR="0064416B" w:rsidRDefault="0064416B" w:rsidP="0064416B">
      <w:pPr>
        <w:jc w:val="left"/>
        <w:rPr>
          <w:rFonts w:ascii="Arial" w:hAnsi="Arial" w:cs="Arial"/>
        </w:rPr>
      </w:pPr>
    </w:p>
    <w:p w14:paraId="43CD6D55" w14:textId="77777777" w:rsidR="00F0679B" w:rsidRPr="006507FB" w:rsidRDefault="00F0679B" w:rsidP="0064416B">
      <w:pPr>
        <w:jc w:val="left"/>
        <w:rPr>
          <w:rFonts w:ascii="Arial" w:hAnsi="Arial" w:cs="Arial"/>
        </w:rPr>
      </w:pPr>
    </w:p>
    <w:sectPr w:rsidR="00F0679B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172C3"/>
    <w:rsid w:val="000B399C"/>
    <w:rsid w:val="00123932"/>
    <w:rsid w:val="00173F49"/>
    <w:rsid w:val="001937EB"/>
    <w:rsid w:val="001C797F"/>
    <w:rsid w:val="002308B0"/>
    <w:rsid w:val="00266C8C"/>
    <w:rsid w:val="002913F3"/>
    <w:rsid w:val="002E0AE3"/>
    <w:rsid w:val="00357AE1"/>
    <w:rsid w:val="003C345D"/>
    <w:rsid w:val="00437485"/>
    <w:rsid w:val="00443E95"/>
    <w:rsid w:val="00460C09"/>
    <w:rsid w:val="00460D2E"/>
    <w:rsid w:val="00520DAC"/>
    <w:rsid w:val="00521E0E"/>
    <w:rsid w:val="00522FDA"/>
    <w:rsid w:val="00553B2A"/>
    <w:rsid w:val="005A52CF"/>
    <w:rsid w:val="005A5985"/>
    <w:rsid w:val="005A7FF3"/>
    <w:rsid w:val="005B0CCD"/>
    <w:rsid w:val="005F1A75"/>
    <w:rsid w:val="006107DB"/>
    <w:rsid w:val="006310A6"/>
    <w:rsid w:val="006351BC"/>
    <w:rsid w:val="00637AE3"/>
    <w:rsid w:val="0064416B"/>
    <w:rsid w:val="00645D8F"/>
    <w:rsid w:val="006507FB"/>
    <w:rsid w:val="006664C6"/>
    <w:rsid w:val="006911D8"/>
    <w:rsid w:val="006D7D07"/>
    <w:rsid w:val="007347EA"/>
    <w:rsid w:val="007570C9"/>
    <w:rsid w:val="00786967"/>
    <w:rsid w:val="007D38A9"/>
    <w:rsid w:val="00813B30"/>
    <w:rsid w:val="0082509B"/>
    <w:rsid w:val="0082765F"/>
    <w:rsid w:val="00832C45"/>
    <w:rsid w:val="00887615"/>
    <w:rsid w:val="0089713D"/>
    <w:rsid w:val="008B311C"/>
    <w:rsid w:val="008C5294"/>
    <w:rsid w:val="008E549A"/>
    <w:rsid w:val="0090394B"/>
    <w:rsid w:val="00982F44"/>
    <w:rsid w:val="00995FE6"/>
    <w:rsid w:val="009B3FE7"/>
    <w:rsid w:val="009C3FB8"/>
    <w:rsid w:val="009F01FD"/>
    <w:rsid w:val="00A12F84"/>
    <w:rsid w:val="00AA25C2"/>
    <w:rsid w:val="00AA5D72"/>
    <w:rsid w:val="00AA7822"/>
    <w:rsid w:val="00AC08CA"/>
    <w:rsid w:val="00AE0541"/>
    <w:rsid w:val="00B0007B"/>
    <w:rsid w:val="00B04D06"/>
    <w:rsid w:val="00B56263"/>
    <w:rsid w:val="00B57E56"/>
    <w:rsid w:val="00B73140"/>
    <w:rsid w:val="00B76F41"/>
    <w:rsid w:val="00B968CE"/>
    <w:rsid w:val="00BE1539"/>
    <w:rsid w:val="00C624C2"/>
    <w:rsid w:val="00C83D75"/>
    <w:rsid w:val="00CE5335"/>
    <w:rsid w:val="00D02B18"/>
    <w:rsid w:val="00D05ACF"/>
    <w:rsid w:val="00D13FD2"/>
    <w:rsid w:val="00D43136"/>
    <w:rsid w:val="00D66B25"/>
    <w:rsid w:val="00D71723"/>
    <w:rsid w:val="00D8439B"/>
    <w:rsid w:val="00D92727"/>
    <w:rsid w:val="00DC3211"/>
    <w:rsid w:val="00DC5CEB"/>
    <w:rsid w:val="00E3017B"/>
    <w:rsid w:val="00EA5C5A"/>
    <w:rsid w:val="00EC6CC4"/>
    <w:rsid w:val="00ED65C8"/>
    <w:rsid w:val="00EF1BB5"/>
    <w:rsid w:val="00F0679B"/>
    <w:rsid w:val="00F74B06"/>
    <w:rsid w:val="00FA5003"/>
    <w:rsid w:val="00FB0163"/>
    <w:rsid w:val="00FC3924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5C5A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2</cp:revision>
  <dcterms:created xsi:type="dcterms:W3CDTF">2020-04-19T22:56:00Z</dcterms:created>
  <dcterms:modified xsi:type="dcterms:W3CDTF">2020-04-19T22:56:00Z</dcterms:modified>
</cp:coreProperties>
</file>